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AB94D41" w14:textId="50AC03C0" w:rsidR="003042E6" w:rsidRPr="009F4CBF" w:rsidRDefault="00C8441D" w:rsidP="009C523C">
      <w:pPr>
        <w:spacing w:before="120" w:after="120"/>
        <w:rPr>
          <w:rFonts w:ascii="Arial Narrow" w:hAnsi="Arial Narrow" w:cs="Arial"/>
          <w:sz w:val="16"/>
          <w:szCs w:val="16"/>
        </w:rPr>
      </w:pPr>
      <w:r w:rsidRPr="009F4CBF">
        <w:rPr>
          <w:rFonts w:ascii="Arial Narrow" w:hAnsi="Arial Narrow" w:cs="Arial"/>
          <w:sz w:val="16"/>
          <w:szCs w:val="16"/>
        </w:rPr>
        <w:t xml:space="preserve">CONCORRÊNCIA </w:t>
      </w:r>
      <w:r w:rsidR="00C6560C">
        <w:rPr>
          <w:rFonts w:ascii="Arial Narrow" w:hAnsi="Arial Narrow" w:cs="Arial"/>
          <w:sz w:val="16"/>
          <w:szCs w:val="16"/>
        </w:rPr>
        <w:t xml:space="preserve">ELETRÔNICA </w:t>
      </w:r>
      <w:r w:rsidR="000E6B40" w:rsidRPr="009F4CBF">
        <w:rPr>
          <w:rFonts w:ascii="Arial Narrow" w:hAnsi="Arial Narrow" w:cs="Arial"/>
          <w:sz w:val="16"/>
          <w:szCs w:val="16"/>
        </w:rPr>
        <w:t xml:space="preserve">Nº </w:t>
      </w:r>
      <w:r w:rsidR="00193233">
        <w:rPr>
          <w:rFonts w:ascii="Arial Narrow" w:hAnsi="Arial Narrow" w:cs="Arial"/>
          <w:sz w:val="16"/>
          <w:szCs w:val="16"/>
        </w:rPr>
        <w:t>90001</w:t>
      </w:r>
      <w:r w:rsidR="00516477" w:rsidRPr="009F4CBF">
        <w:rPr>
          <w:rFonts w:ascii="Arial Narrow" w:hAnsi="Arial Narrow" w:cs="Arial"/>
          <w:sz w:val="16"/>
          <w:szCs w:val="16"/>
        </w:rPr>
        <w:t>/202</w:t>
      </w:r>
      <w:r w:rsidR="00926E78">
        <w:rPr>
          <w:rFonts w:ascii="Arial Narrow" w:hAnsi="Arial Narrow" w:cs="Arial"/>
          <w:sz w:val="16"/>
          <w:szCs w:val="16"/>
        </w:rPr>
        <w:t>5</w:t>
      </w:r>
    </w:p>
    <w:p w14:paraId="15EBC828" w14:textId="565D8EB6" w:rsidR="003042E6" w:rsidRPr="009F4CBF" w:rsidRDefault="00193233" w:rsidP="009C523C">
      <w:pPr>
        <w:spacing w:before="120" w:after="120"/>
        <w:rPr>
          <w:rFonts w:ascii="Arial Narrow" w:hAnsi="Arial Narrow" w:cs="Arial"/>
          <w:sz w:val="16"/>
          <w:szCs w:val="16"/>
        </w:rPr>
      </w:pPr>
      <w:r>
        <w:rPr>
          <w:rFonts w:ascii="Arial Narrow" w:hAnsi="Arial Narrow" w:cs="Arial"/>
          <w:sz w:val="16"/>
          <w:szCs w:val="16"/>
        </w:rPr>
        <w:t>EDITAL</w:t>
      </w:r>
    </w:p>
    <w:p w14:paraId="116A60AE" w14:textId="54243664" w:rsidR="003042E6" w:rsidRPr="009F4CBF" w:rsidRDefault="003042E6" w:rsidP="009C523C">
      <w:pPr>
        <w:spacing w:before="120" w:after="120"/>
        <w:rPr>
          <w:rFonts w:ascii="Arial Narrow" w:hAnsi="Arial Narrow" w:cs="Arial"/>
          <w:sz w:val="16"/>
          <w:szCs w:val="16"/>
        </w:rPr>
      </w:pPr>
      <w:r w:rsidRPr="009F4CBF">
        <w:rPr>
          <w:rFonts w:ascii="Arial Narrow" w:hAnsi="Arial Narrow" w:cs="Arial"/>
          <w:sz w:val="16"/>
          <w:szCs w:val="16"/>
        </w:rPr>
        <w:t>(Processo nº</w:t>
      </w:r>
      <w:r w:rsidR="00193233">
        <w:rPr>
          <w:rFonts w:ascii="Arial Narrow" w:hAnsi="Arial Narrow" w:cs="Arial"/>
          <w:sz w:val="16"/>
          <w:szCs w:val="16"/>
        </w:rPr>
        <w:t>. 128</w:t>
      </w:r>
      <w:r w:rsidRPr="009F4CBF">
        <w:rPr>
          <w:rFonts w:ascii="Arial Narrow" w:hAnsi="Arial Narrow" w:cs="Arial"/>
          <w:sz w:val="16"/>
          <w:szCs w:val="16"/>
        </w:rPr>
        <w:t>/</w:t>
      </w:r>
      <w:r w:rsidR="00CA2044" w:rsidRPr="009F4CBF">
        <w:rPr>
          <w:rFonts w:ascii="Arial Narrow" w:hAnsi="Arial Narrow" w:cs="Arial"/>
          <w:sz w:val="16"/>
          <w:szCs w:val="16"/>
        </w:rPr>
        <w:t>202</w:t>
      </w:r>
      <w:r w:rsidR="00926E78">
        <w:rPr>
          <w:rFonts w:ascii="Arial Narrow" w:hAnsi="Arial Narrow" w:cs="Arial"/>
          <w:sz w:val="16"/>
          <w:szCs w:val="16"/>
        </w:rPr>
        <w:t>5</w:t>
      </w:r>
      <w:r w:rsidRPr="009F4CBF">
        <w:rPr>
          <w:rFonts w:ascii="Arial Narrow" w:hAnsi="Arial Narrow" w:cs="Arial"/>
          <w:sz w:val="16"/>
          <w:szCs w:val="16"/>
        </w:rPr>
        <w:t>)</w:t>
      </w:r>
    </w:p>
    <w:p w14:paraId="0EC182B7" w14:textId="6218C1F0"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b/>
          <w:sz w:val="16"/>
          <w:szCs w:val="16"/>
        </w:rPr>
        <w:t>O MUNICÍPIO D</w:t>
      </w:r>
      <w:r w:rsidR="00937F5A" w:rsidRPr="009F4CBF">
        <w:rPr>
          <w:rFonts w:ascii="Arial Narrow" w:hAnsi="Arial Narrow" w:cs="Arial"/>
          <w:b/>
          <w:sz w:val="16"/>
          <w:szCs w:val="16"/>
        </w:rPr>
        <w:t>E SÃO LUIS DO QUITUNDE</w:t>
      </w:r>
      <w:r w:rsidR="008054AD" w:rsidRPr="009F4CBF">
        <w:rPr>
          <w:rFonts w:ascii="Arial Narrow" w:hAnsi="Arial Narrow" w:cs="Arial"/>
          <w:sz w:val="16"/>
          <w:szCs w:val="16"/>
        </w:rPr>
        <w:t>, por intermédio do SECRETÁRIO MUNICIPAL DE</w:t>
      </w:r>
      <w:r w:rsidR="00193233">
        <w:rPr>
          <w:rFonts w:ascii="Arial Narrow" w:hAnsi="Arial Narrow" w:cs="Arial"/>
          <w:sz w:val="16"/>
          <w:szCs w:val="16"/>
        </w:rPr>
        <w:t xml:space="preserve"> INFRAESTRUTURA</w:t>
      </w:r>
      <w:r w:rsidR="006E20FB">
        <w:rPr>
          <w:rFonts w:ascii="Arial Narrow" w:hAnsi="Arial Narrow" w:cs="Arial"/>
          <w:sz w:val="16"/>
          <w:szCs w:val="16"/>
        </w:rPr>
        <w:t>,</w:t>
      </w:r>
      <w:r w:rsidR="00193233">
        <w:rPr>
          <w:rFonts w:ascii="Arial Narrow" w:hAnsi="Arial Narrow" w:cs="Arial"/>
          <w:sz w:val="16"/>
          <w:szCs w:val="16"/>
        </w:rPr>
        <w:t xml:space="preserve"> CAIO VICTOR BARROS DA SILVA</w:t>
      </w:r>
      <w:r w:rsidR="00DF3DF4" w:rsidRPr="009F4CBF">
        <w:rPr>
          <w:rFonts w:ascii="Arial Narrow" w:hAnsi="Arial Narrow" w:cs="Arial"/>
          <w:sz w:val="16"/>
          <w:szCs w:val="16"/>
        </w:rPr>
        <w:t>,</w:t>
      </w:r>
      <w:r w:rsidR="0096211A" w:rsidRPr="009F4CBF">
        <w:rPr>
          <w:rFonts w:ascii="Arial Narrow" w:hAnsi="Arial Narrow" w:cs="Arial"/>
          <w:sz w:val="16"/>
          <w:szCs w:val="16"/>
        </w:rPr>
        <w:t xml:space="preserve"> </w:t>
      </w:r>
      <w:r w:rsidR="00D225A4" w:rsidRPr="009F4CBF">
        <w:rPr>
          <w:rFonts w:ascii="Arial Narrow" w:hAnsi="Arial Narrow" w:cs="Arial"/>
          <w:sz w:val="16"/>
          <w:szCs w:val="16"/>
        </w:rPr>
        <w:t xml:space="preserve">portaria nº </w:t>
      </w:r>
      <w:r w:rsidR="00193233">
        <w:rPr>
          <w:rFonts w:ascii="Arial Narrow" w:hAnsi="Arial Narrow" w:cs="Arial"/>
          <w:sz w:val="16"/>
          <w:szCs w:val="16"/>
        </w:rPr>
        <w:t>006/2025</w:t>
      </w:r>
      <w:r w:rsidR="00D225A4" w:rsidRPr="009F4CBF">
        <w:rPr>
          <w:rFonts w:ascii="Arial Narrow" w:hAnsi="Arial Narrow" w:cs="Arial"/>
          <w:sz w:val="16"/>
          <w:szCs w:val="16"/>
        </w:rPr>
        <w:t xml:space="preserve">, </w:t>
      </w:r>
      <w:r w:rsidR="0096211A" w:rsidRPr="009F4CBF">
        <w:rPr>
          <w:rFonts w:ascii="Arial Narrow" w:hAnsi="Arial Narrow" w:cs="Arial"/>
          <w:sz w:val="16"/>
          <w:szCs w:val="16"/>
        </w:rPr>
        <w:t>na forma da</w:t>
      </w:r>
      <w:r w:rsidRPr="009F4CBF">
        <w:rPr>
          <w:rFonts w:ascii="Arial Narrow" w:hAnsi="Arial Narrow" w:cs="Arial"/>
          <w:sz w:val="16"/>
          <w:szCs w:val="16"/>
        </w:rPr>
        <w:t xml:space="preserve"> Lei n° </w:t>
      </w:r>
      <w:r w:rsidR="00516477" w:rsidRPr="009F4CBF">
        <w:rPr>
          <w:rFonts w:ascii="Arial Narrow" w:hAnsi="Arial Narrow" w:cs="Arial"/>
          <w:sz w:val="16"/>
          <w:szCs w:val="16"/>
        </w:rPr>
        <w:t>14.133</w:t>
      </w:r>
      <w:r w:rsidRPr="009F4CBF">
        <w:rPr>
          <w:rFonts w:ascii="Arial Narrow" w:hAnsi="Arial Narrow" w:cs="Arial"/>
          <w:sz w:val="16"/>
          <w:szCs w:val="16"/>
        </w:rPr>
        <w:t xml:space="preserve">, de </w:t>
      </w:r>
      <w:r w:rsidR="00516477" w:rsidRPr="009F4CBF">
        <w:rPr>
          <w:rFonts w:ascii="Arial Narrow" w:hAnsi="Arial Narrow" w:cs="Arial"/>
          <w:sz w:val="16"/>
          <w:szCs w:val="16"/>
        </w:rPr>
        <w:t>01 de abril de 2021</w:t>
      </w:r>
      <w:r w:rsidRPr="009F4CBF">
        <w:rPr>
          <w:rFonts w:ascii="Arial Narrow" w:hAnsi="Arial Narrow" w:cs="Arial"/>
          <w:sz w:val="16"/>
          <w:szCs w:val="16"/>
        </w:rPr>
        <w:t xml:space="preserve">; Decreto </w:t>
      </w:r>
      <w:r w:rsidR="00C00784" w:rsidRPr="009F4CBF">
        <w:rPr>
          <w:rFonts w:ascii="Arial Narrow" w:hAnsi="Arial Narrow" w:cs="Arial"/>
          <w:sz w:val="16"/>
          <w:szCs w:val="16"/>
        </w:rPr>
        <w:t>Municipal</w:t>
      </w:r>
      <w:r w:rsidRPr="009F4CBF">
        <w:rPr>
          <w:rFonts w:ascii="Arial Narrow" w:hAnsi="Arial Narrow" w:cs="Arial"/>
          <w:sz w:val="16"/>
          <w:szCs w:val="16"/>
        </w:rPr>
        <w:t xml:space="preserve"> nº </w:t>
      </w:r>
      <w:r w:rsidR="00C00784" w:rsidRPr="009F4CBF">
        <w:rPr>
          <w:rFonts w:ascii="Arial Narrow" w:hAnsi="Arial Narrow" w:cs="Arial"/>
          <w:sz w:val="16"/>
          <w:szCs w:val="16"/>
        </w:rPr>
        <w:t>01</w:t>
      </w:r>
      <w:r w:rsidRPr="009F4CBF">
        <w:rPr>
          <w:rFonts w:ascii="Arial Narrow" w:hAnsi="Arial Narrow" w:cs="Arial"/>
          <w:sz w:val="16"/>
          <w:szCs w:val="16"/>
        </w:rPr>
        <w:t xml:space="preserve">, de </w:t>
      </w:r>
      <w:r w:rsidR="00C00784" w:rsidRPr="009F4CBF">
        <w:rPr>
          <w:rFonts w:ascii="Arial Narrow" w:hAnsi="Arial Narrow" w:cs="Arial"/>
          <w:sz w:val="16"/>
          <w:szCs w:val="16"/>
        </w:rPr>
        <w:t>04</w:t>
      </w:r>
      <w:r w:rsidRPr="009F4CBF">
        <w:rPr>
          <w:rFonts w:ascii="Arial Narrow" w:hAnsi="Arial Narrow" w:cs="Arial"/>
          <w:sz w:val="16"/>
          <w:szCs w:val="16"/>
        </w:rPr>
        <w:t xml:space="preserve"> de </w:t>
      </w:r>
      <w:r w:rsidR="00C00784" w:rsidRPr="009F4CBF">
        <w:rPr>
          <w:rFonts w:ascii="Arial Narrow" w:hAnsi="Arial Narrow" w:cs="Arial"/>
          <w:sz w:val="16"/>
          <w:szCs w:val="16"/>
        </w:rPr>
        <w:t>janeiro</w:t>
      </w:r>
      <w:r w:rsidRPr="009F4CBF">
        <w:rPr>
          <w:rFonts w:ascii="Arial Narrow" w:hAnsi="Arial Narrow" w:cs="Arial"/>
          <w:sz w:val="16"/>
          <w:szCs w:val="16"/>
        </w:rPr>
        <w:t xml:space="preserve"> de 20</w:t>
      </w:r>
      <w:r w:rsidR="00C00784" w:rsidRPr="009F4CBF">
        <w:rPr>
          <w:rFonts w:ascii="Arial Narrow" w:hAnsi="Arial Narrow" w:cs="Arial"/>
          <w:sz w:val="16"/>
          <w:szCs w:val="16"/>
        </w:rPr>
        <w:t>24</w:t>
      </w:r>
      <w:r w:rsidRPr="009F4CBF">
        <w:rPr>
          <w:rFonts w:ascii="Arial Narrow" w:hAnsi="Arial Narrow" w:cs="Arial"/>
          <w:sz w:val="16"/>
          <w:szCs w:val="16"/>
        </w:rPr>
        <w:t>;</w:t>
      </w:r>
      <w:r w:rsidR="0096211A" w:rsidRPr="009F4CBF">
        <w:rPr>
          <w:rFonts w:ascii="Arial Narrow" w:hAnsi="Arial Narrow" w:cs="Arial"/>
          <w:sz w:val="16"/>
          <w:szCs w:val="16"/>
        </w:rPr>
        <w:t xml:space="preserve"> </w:t>
      </w:r>
      <w:r w:rsidR="006B1AAA" w:rsidRPr="009F4CBF">
        <w:rPr>
          <w:rFonts w:ascii="Arial Narrow" w:hAnsi="Arial Narrow" w:cs="Arial"/>
          <w:sz w:val="16"/>
          <w:szCs w:val="16"/>
        </w:rPr>
        <w:t xml:space="preserve">Decreto Municipal nº 02, de 04 de janeiro de 2024; </w:t>
      </w:r>
      <w:r w:rsidR="00C277A3" w:rsidRPr="009F4CBF">
        <w:rPr>
          <w:rFonts w:ascii="Arial Narrow" w:hAnsi="Arial Narrow" w:cs="Arial"/>
          <w:sz w:val="16"/>
          <w:szCs w:val="16"/>
        </w:rPr>
        <w:t xml:space="preserve">Decreto Municipal nº 06, de 04 de janeiro de 2024; Decreto Municipal nº 08, de 04 de janeiro de 2024; </w:t>
      </w:r>
      <w:r w:rsidR="000E6B40" w:rsidRPr="009F4CBF">
        <w:rPr>
          <w:rFonts w:ascii="Arial Narrow" w:hAnsi="Arial Narrow" w:cs="Arial"/>
          <w:sz w:val="16"/>
          <w:szCs w:val="16"/>
        </w:rPr>
        <w:t xml:space="preserve">Decreto Municipal nº 09, de 04 de janeiro de 2024; </w:t>
      </w:r>
      <w:r w:rsidR="00C277A3" w:rsidRPr="009F4CBF">
        <w:rPr>
          <w:rFonts w:ascii="Arial Narrow" w:hAnsi="Arial Narrow" w:cs="Arial"/>
          <w:sz w:val="16"/>
          <w:szCs w:val="16"/>
        </w:rPr>
        <w:t xml:space="preserve">Decreto Municipal nº 10, de 04 de janeiro de 2024; </w:t>
      </w:r>
      <w:r w:rsidR="0096211A" w:rsidRPr="009F4CBF">
        <w:rPr>
          <w:rFonts w:ascii="Arial Narrow" w:hAnsi="Arial Narrow" w:cs="Arial"/>
          <w:sz w:val="16"/>
          <w:szCs w:val="16"/>
        </w:rPr>
        <w:t>Decreto Municipal</w:t>
      </w:r>
      <w:r w:rsidR="00516477" w:rsidRPr="009F4CBF">
        <w:rPr>
          <w:rFonts w:ascii="Arial Narrow" w:hAnsi="Arial Narrow" w:cs="Arial"/>
          <w:sz w:val="16"/>
          <w:szCs w:val="16"/>
        </w:rPr>
        <w:t xml:space="preserve"> n° </w:t>
      </w:r>
      <w:r w:rsidR="00C00784" w:rsidRPr="009F4CBF">
        <w:rPr>
          <w:rFonts w:ascii="Arial Narrow" w:hAnsi="Arial Narrow" w:cs="Arial"/>
          <w:sz w:val="16"/>
          <w:szCs w:val="16"/>
        </w:rPr>
        <w:t>11</w:t>
      </w:r>
      <w:r w:rsidR="00516477" w:rsidRPr="009F4CBF">
        <w:rPr>
          <w:rFonts w:ascii="Arial Narrow" w:hAnsi="Arial Narrow" w:cs="Arial"/>
          <w:sz w:val="16"/>
          <w:szCs w:val="16"/>
        </w:rPr>
        <w:t xml:space="preserve">, de </w:t>
      </w:r>
      <w:r w:rsidR="00C00784" w:rsidRPr="009F4CBF">
        <w:rPr>
          <w:rFonts w:ascii="Arial Narrow" w:hAnsi="Arial Narrow" w:cs="Arial"/>
          <w:sz w:val="16"/>
          <w:szCs w:val="16"/>
        </w:rPr>
        <w:t>04</w:t>
      </w:r>
      <w:r w:rsidR="00516477" w:rsidRPr="009F4CBF">
        <w:rPr>
          <w:rFonts w:ascii="Arial Narrow" w:hAnsi="Arial Narrow" w:cs="Arial"/>
          <w:sz w:val="16"/>
          <w:szCs w:val="16"/>
        </w:rPr>
        <w:t xml:space="preserve"> de </w:t>
      </w:r>
      <w:r w:rsidR="00C00784" w:rsidRPr="009F4CBF">
        <w:rPr>
          <w:rFonts w:ascii="Arial Narrow" w:hAnsi="Arial Narrow" w:cs="Arial"/>
          <w:sz w:val="16"/>
          <w:szCs w:val="16"/>
        </w:rPr>
        <w:t>janeiro de 2024</w:t>
      </w:r>
      <w:r w:rsidRPr="009F4CBF">
        <w:rPr>
          <w:rFonts w:ascii="Arial Narrow" w:hAnsi="Arial Narrow" w:cs="Arial"/>
          <w:sz w:val="16"/>
          <w:szCs w:val="16"/>
        </w:rPr>
        <w:t>;</w:t>
      </w:r>
      <w:r w:rsidR="00A03D02" w:rsidRPr="009F4CBF">
        <w:rPr>
          <w:rFonts w:ascii="Arial Narrow" w:hAnsi="Arial Narrow" w:cs="Arial"/>
          <w:sz w:val="16"/>
          <w:szCs w:val="16"/>
        </w:rPr>
        <w:t xml:space="preserve"> </w:t>
      </w:r>
      <w:r w:rsidR="000E6B40" w:rsidRPr="009F4CBF">
        <w:rPr>
          <w:rFonts w:ascii="Arial Narrow" w:hAnsi="Arial Narrow" w:cs="Arial"/>
          <w:sz w:val="16"/>
          <w:szCs w:val="16"/>
        </w:rPr>
        <w:t xml:space="preserve">Decreto Municipal nº </w:t>
      </w:r>
      <w:r w:rsidR="00C277A3" w:rsidRPr="009F4CBF">
        <w:rPr>
          <w:rFonts w:ascii="Arial Narrow" w:hAnsi="Arial Narrow" w:cs="Arial"/>
          <w:sz w:val="16"/>
          <w:szCs w:val="16"/>
        </w:rPr>
        <w:t>17</w:t>
      </w:r>
      <w:r w:rsidR="000E6B40" w:rsidRPr="009F4CBF">
        <w:rPr>
          <w:rFonts w:ascii="Arial Narrow" w:hAnsi="Arial Narrow" w:cs="Arial"/>
          <w:sz w:val="16"/>
          <w:szCs w:val="16"/>
        </w:rPr>
        <w:t xml:space="preserve">, de </w:t>
      </w:r>
      <w:r w:rsidR="00C277A3" w:rsidRPr="009F4CBF">
        <w:rPr>
          <w:rFonts w:ascii="Arial Narrow" w:hAnsi="Arial Narrow" w:cs="Arial"/>
          <w:sz w:val="16"/>
          <w:szCs w:val="16"/>
        </w:rPr>
        <w:t>04</w:t>
      </w:r>
      <w:r w:rsidR="000E6B40" w:rsidRPr="009F4CBF">
        <w:rPr>
          <w:rFonts w:ascii="Arial Narrow" w:hAnsi="Arial Narrow" w:cs="Arial"/>
          <w:sz w:val="16"/>
          <w:szCs w:val="16"/>
        </w:rPr>
        <w:t xml:space="preserve"> de </w:t>
      </w:r>
      <w:r w:rsidR="00C277A3" w:rsidRPr="009F4CBF">
        <w:rPr>
          <w:rFonts w:ascii="Arial Narrow" w:hAnsi="Arial Narrow" w:cs="Arial"/>
          <w:sz w:val="16"/>
          <w:szCs w:val="16"/>
        </w:rPr>
        <w:t>fevereiro</w:t>
      </w:r>
      <w:r w:rsidR="000E6B40" w:rsidRPr="009F4CBF">
        <w:rPr>
          <w:rFonts w:ascii="Arial Narrow" w:hAnsi="Arial Narrow" w:cs="Arial"/>
          <w:sz w:val="16"/>
          <w:szCs w:val="16"/>
        </w:rPr>
        <w:t xml:space="preserve"> de 2024</w:t>
      </w:r>
      <w:r w:rsidR="00C277A3" w:rsidRPr="009F4CBF">
        <w:rPr>
          <w:rFonts w:ascii="Arial Narrow" w:hAnsi="Arial Narrow" w:cs="Arial"/>
          <w:sz w:val="16"/>
          <w:szCs w:val="16"/>
        </w:rPr>
        <w:t>,</w:t>
      </w:r>
      <w:r w:rsidR="00516477" w:rsidRPr="009F4CBF">
        <w:rPr>
          <w:rFonts w:ascii="Arial Narrow" w:hAnsi="Arial Narrow" w:cs="Arial"/>
          <w:sz w:val="16"/>
          <w:szCs w:val="16"/>
        </w:rPr>
        <w:t xml:space="preserve"> </w:t>
      </w:r>
      <w:r w:rsidRPr="009F4CBF">
        <w:rPr>
          <w:rFonts w:ascii="Arial Narrow" w:hAnsi="Arial Narrow" w:cs="Arial"/>
          <w:sz w:val="16"/>
          <w:szCs w:val="16"/>
        </w:rPr>
        <w:t xml:space="preserve">bem como da Lei Complementar nº 123, de 14 de dezembro de 2006, alterações pela Lei Complementar nº 147, de 07 de agosto de 2014, tendo em vista o que consta do Processo n° </w:t>
      </w:r>
      <w:r w:rsidR="00193233">
        <w:rPr>
          <w:rFonts w:ascii="Arial Narrow" w:hAnsi="Arial Narrow" w:cs="Arial"/>
          <w:sz w:val="16"/>
          <w:szCs w:val="16"/>
        </w:rPr>
        <w:t>128</w:t>
      </w:r>
      <w:r w:rsidR="00CA2044" w:rsidRPr="009F4CBF">
        <w:rPr>
          <w:rFonts w:ascii="Arial Narrow" w:hAnsi="Arial Narrow" w:cs="Arial"/>
          <w:sz w:val="16"/>
          <w:szCs w:val="16"/>
        </w:rPr>
        <w:t>/202</w:t>
      </w:r>
      <w:r w:rsidR="00926E78">
        <w:rPr>
          <w:rFonts w:ascii="Arial Narrow" w:hAnsi="Arial Narrow" w:cs="Arial"/>
          <w:sz w:val="16"/>
          <w:szCs w:val="16"/>
        </w:rPr>
        <w:t>5</w:t>
      </w:r>
      <w:r w:rsidRPr="009F4CBF">
        <w:rPr>
          <w:rFonts w:ascii="Arial Narrow" w:hAnsi="Arial Narrow" w:cs="Arial"/>
          <w:sz w:val="16"/>
          <w:szCs w:val="16"/>
        </w:rPr>
        <w:t xml:space="preserve">, </w:t>
      </w:r>
      <w:r w:rsidR="0096211A" w:rsidRPr="009F4CBF">
        <w:rPr>
          <w:rFonts w:ascii="Arial Narrow" w:hAnsi="Arial Narrow" w:cs="Arial"/>
          <w:sz w:val="16"/>
          <w:szCs w:val="16"/>
        </w:rPr>
        <w:t xml:space="preserve">tornam pública, para conhecimento das empresas interessadas, </w:t>
      </w:r>
      <w:r w:rsidRPr="009F4CBF">
        <w:rPr>
          <w:rFonts w:ascii="Arial Narrow" w:hAnsi="Arial Narrow" w:cs="Arial"/>
          <w:sz w:val="16"/>
          <w:szCs w:val="16"/>
        </w:rPr>
        <w:t xml:space="preserve">a abertura de licitação, na modalidade </w:t>
      </w:r>
      <w:r w:rsidR="00C6560C">
        <w:rPr>
          <w:rFonts w:ascii="Arial Narrow" w:hAnsi="Arial Narrow" w:cs="Arial"/>
          <w:sz w:val="16"/>
          <w:szCs w:val="16"/>
        </w:rPr>
        <w:t>CO</w:t>
      </w:r>
      <w:r w:rsidR="00926E78">
        <w:rPr>
          <w:rFonts w:ascii="Arial Narrow" w:hAnsi="Arial Narrow" w:cs="Arial"/>
          <w:sz w:val="16"/>
          <w:szCs w:val="16"/>
        </w:rPr>
        <w:t>N</w:t>
      </w:r>
      <w:r w:rsidR="00C6560C">
        <w:rPr>
          <w:rFonts w:ascii="Arial Narrow" w:hAnsi="Arial Narrow" w:cs="Arial"/>
          <w:sz w:val="16"/>
          <w:szCs w:val="16"/>
        </w:rPr>
        <w:t>CORR</w:t>
      </w:r>
      <w:r w:rsidR="00926E78">
        <w:rPr>
          <w:rFonts w:ascii="Arial Narrow" w:hAnsi="Arial Narrow" w:cs="Arial"/>
          <w:sz w:val="16"/>
          <w:szCs w:val="16"/>
        </w:rPr>
        <w:t>Ê</w:t>
      </w:r>
      <w:r w:rsidR="00C6560C">
        <w:rPr>
          <w:rFonts w:ascii="Arial Narrow" w:hAnsi="Arial Narrow" w:cs="Arial"/>
          <w:sz w:val="16"/>
          <w:szCs w:val="16"/>
        </w:rPr>
        <w:t>CIA</w:t>
      </w:r>
      <w:r w:rsidRPr="009F4CBF">
        <w:rPr>
          <w:rFonts w:ascii="Arial Narrow" w:hAnsi="Arial Narrow" w:cs="Arial"/>
          <w:sz w:val="16"/>
          <w:szCs w:val="16"/>
        </w:rPr>
        <w:t xml:space="preserve"> ELETRÔNIC</w:t>
      </w:r>
      <w:r w:rsidR="00C6560C">
        <w:rPr>
          <w:rFonts w:ascii="Arial Narrow" w:hAnsi="Arial Narrow" w:cs="Arial"/>
          <w:sz w:val="16"/>
          <w:szCs w:val="16"/>
        </w:rPr>
        <w:t>A</w:t>
      </w:r>
      <w:r w:rsidRPr="009F4CBF">
        <w:rPr>
          <w:rFonts w:ascii="Arial Narrow" w:hAnsi="Arial Narrow" w:cs="Arial"/>
          <w:sz w:val="16"/>
          <w:szCs w:val="16"/>
        </w:rPr>
        <w:t xml:space="preserve"> do tipo MENOR PREÇO</w:t>
      </w:r>
      <w:r w:rsidR="008054AD" w:rsidRPr="009F4CBF">
        <w:rPr>
          <w:rFonts w:ascii="Arial Narrow" w:hAnsi="Arial Narrow" w:cs="Arial"/>
          <w:sz w:val="16"/>
          <w:szCs w:val="16"/>
        </w:rPr>
        <w:t>,</w:t>
      </w:r>
      <w:r w:rsidRPr="009F4CBF">
        <w:rPr>
          <w:rFonts w:ascii="Arial Narrow" w:hAnsi="Arial Narrow" w:cs="Arial"/>
          <w:sz w:val="16"/>
          <w:szCs w:val="16"/>
        </w:rPr>
        <w:t xml:space="preserve"> destinada à atender as necessidades do Município de </w:t>
      </w:r>
      <w:r w:rsidR="00937F5A" w:rsidRPr="009F4CBF">
        <w:rPr>
          <w:rFonts w:ascii="Arial Narrow" w:hAnsi="Arial Narrow" w:cs="Arial"/>
          <w:sz w:val="16"/>
          <w:szCs w:val="16"/>
        </w:rPr>
        <w:t>São Luis do Quitunde</w:t>
      </w:r>
      <w:r w:rsidRPr="009F4CBF">
        <w:rPr>
          <w:rFonts w:ascii="Arial Narrow" w:hAnsi="Arial Narrow" w:cs="Arial"/>
          <w:sz w:val="16"/>
          <w:szCs w:val="16"/>
        </w:rPr>
        <w:t>/AL.</w:t>
      </w:r>
    </w:p>
    <w:p w14:paraId="6189782B" w14:textId="3EC6AC43"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Na data, horário e endereço eletrônico abaixo indicado far-se-á a abertura da Sessão Pública de </w:t>
      </w:r>
      <w:r w:rsidR="00057A94">
        <w:rPr>
          <w:rFonts w:ascii="Arial Narrow" w:hAnsi="Arial Narrow" w:cs="Arial"/>
          <w:sz w:val="16"/>
          <w:szCs w:val="16"/>
        </w:rPr>
        <w:t>Concorrência</w:t>
      </w:r>
      <w:r w:rsidR="00057A94" w:rsidRPr="009F4CBF">
        <w:rPr>
          <w:rFonts w:ascii="Arial Narrow" w:hAnsi="Arial Narrow" w:cs="Arial"/>
          <w:sz w:val="16"/>
          <w:szCs w:val="16"/>
        </w:rPr>
        <w:t xml:space="preserve"> </w:t>
      </w:r>
      <w:r w:rsidRPr="009F4CBF">
        <w:rPr>
          <w:rFonts w:ascii="Arial Narrow" w:hAnsi="Arial Narrow" w:cs="Arial"/>
          <w:sz w:val="16"/>
          <w:szCs w:val="16"/>
        </w:rPr>
        <w:t>Eletrônic</w:t>
      </w:r>
      <w:r w:rsidR="00057A94">
        <w:rPr>
          <w:rFonts w:ascii="Arial Narrow" w:hAnsi="Arial Narrow" w:cs="Arial"/>
          <w:sz w:val="16"/>
          <w:szCs w:val="16"/>
        </w:rPr>
        <w:t>a</w:t>
      </w:r>
      <w:r w:rsidRPr="009F4CBF">
        <w:rPr>
          <w:rFonts w:ascii="Arial Narrow" w:hAnsi="Arial Narrow" w:cs="Arial"/>
          <w:sz w:val="16"/>
          <w:szCs w:val="16"/>
        </w:rPr>
        <w:t xml:space="preserve">, por meio de Sistema Eletrônico COMPRASNET. </w:t>
      </w:r>
    </w:p>
    <w:p w14:paraId="0E0D5D50" w14:textId="76A99C11" w:rsidR="00C8441D" w:rsidRPr="00057A94" w:rsidRDefault="00C8441D" w:rsidP="00C8441D">
      <w:pPr>
        <w:spacing w:before="120" w:after="120"/>
        <w:jc w:val="both"/>
        <w:rPr>
          <w:rFonts w:ascii="Arial Narrow" w:hAnsi="Arial Narrow" w:cs="Arial"/>
          <w:sz w:val="16"/>
          <w:szCs w:val="16"/>
        </w:rPr>
      </w:pPr>
      <w:r w:rsidRPr="00057A94">
        <w:rPr>
          <w:rFonts w:ascii="Arial Narrow" w:hAnsi="Arial Narrow" w:cs="Arial"/>
          <w:sz w:val="16"/>
          <w:szCs w:val="16"/>
        </w:rPr>
        <w:t>Inserção propostas:</w:t>
      </w:r>
      <w:r w:rsidRPr="00057A94">
        <w:rPr>
          <w:rFonts w:ascii="Arial Narrow" w:hAnsi="Arial Narrow" w:cs="Arial"/>
          <w:sz w:val="16"/>
          <w:szCs w:val="16"/>
        </w:rPr>
        <w:tab/>
        <w:t xml:space="preserve">Até dia </w:t>
      </w:r>
      <w:r w:rsidR="00193233">
        <w:rPr>
          <w:rFonts w:ascii="Arial Narrow" w:hAnsi="Arial Narrow" w:cs="Arial"/>
          <w:sz w:val="16"/>
          <w:szCs w:val="16"/>
        </w:rPr>
        <w:t>26</w:t>
      </w:r>
      <w:r w:rsidRPr="00057A94">
        <w:rPr>
          <w:rFonts w:ascii="Arial Narrow" w:hAnsi="Arial Narrow" w:cs="Arial"/>
          <w:sz w:val="16"/>
          <w:szCs w:val="16"/>
        </w:rPr>
        <w:t>/</w:t>
      </w:r>
      <w:r w:rsidR="00193233">
        <w:rPr>
          <w:rFonts w:ascii="Arial Narrow" w:hAnsi="Arial Narrow" w:cs="Arial"/>
          <w:sz w:val="16"/>
          <w:szCs w:val="16"/>
        </w:rPr>
        <w:t>08</w:t>
      </w:r>
      <w:r w:rsidRPr="00057A94">
        <w:rPr>
          <w:rFonts w:ascii="Arial Narrow" w:hAnsi="Arial Narrow" w:cs="Arial"/>
          <w:sz w:val="16"/>
          <w:szCs w:val="16"/>
        </w:rPr>
        <w:t xml:space="preserve">/2024 às </w:t>
      </w:r>
      <w:r w:rsidR="00193233">
        <w:rPr>
          <w:rFonts w:ascii="Arial Narrow" w:hAnsi="Arial Narrow" w:cs="Arial"/>
          <w:sz w:val="16"/>
          <w:szCs w:val="16"/>
        </w:rPr>
        <w:t>18</w:t>
      </w:r>
      <w:r w:rsidRPr="00057A94">
        <w:rPr>
          <w:rFonts w:ascii="Arial Narrow" w:hAnsi="Arial Narrow" w:cs="Arial"/>
          <w:sz w:val="16"/>
          <w:szCs w:val="16"/>
        </w:rPr>
        <w:t xml:space="preserve"> horas (Horário de Brasília)</w:t>
      </w:r>
    </w:p>
    <w:p w14:paraId="31C18813" w14:textId="1670279E" w:rsidR="00C8441D" w:rsidRPr="00057A94" w:rsidRDefault="00C8441D" w:rsidP="00C8441D">
      <w:pPr>
        <w:spacing w:before="120" w:after="120"/>
        <w:jc w:val="both"/>
        <w:rPr>
          <w:rFonts w:ascii="Arial Narrow" w:hAnsi="Arial Narrow" w:cs="Arial"/>
          <w:sz w:val="16"/>
          <w:szCs w:val="16"/>
        </w:rPr>
      </w:pPr>
      <w:r w:rsidRPr="00057A94">
        <w:rPr>
          <w:rFonts w:ascii="Arial Narrow" w:hAnsi="Arial Narrow" w:cs="Arial"/>
          <w:sz w:val="16"/>
          <w:szCs w:val="16"/>
        </w:rPr>
        <w:t>Início da sessão:</w:t>
      </w:r>
      <w:r w:rsidRPr="00057A94">
        <w:rPr>
          <w:rFonts w:ascii="Arial Narrow" w:hAnsi="Arial Narrow" w:cs="Arial"/>
          <w:sz w:val="16"/>
          <w:szCs w:val="16"/>
        </w:rPr>
        <w:tab/>
      </w:r>
      <w:r w:rsidR="00193233">
        <w:rPr>
          <w:rFonts w:ascii="Arial Narrow" w:hAnsi="Arial Narrow" w:cs="Arial"/>
          <w:sz w:val="16"/>
          <w:szCs w:val="16"/>
        </w:rPr>
        <w:t>27</w:t>
      </w:r>
      <w:r w:rsidRPr="00057A94">
        <w:rPr>
          <w:rFonts w:ascii="Arial Narrow" w:hAnsi="Arial Narrow" w:cs="Arial"/>
          <w:sz w:val="16"/>
          <w:szCs w:val="16"/>
        </w:rPr>
        <w:t>/</w:t>
      </w:r>
      <w:r w:rsidR="00193233">
        <w:rPr>
          <w:rFonts w:ascii="Arial Narrow" w:hAnsi="Arial Narrow" w:cs="Arial"/>
          <w:sz w:val="16"/>
          <w:szCs w:val="16"/>
        </w:rPr>
        <w:t>08</w:t>
      </w:r>
      <w:r w:rsidRPr="00057A94">
        <w:rPr>
          <w:rFonts w:ascii="Arial Narrow" w:hAnsi="Arial Narrow" w:cs="Arial"/>
          <w:sz w:val="16"/>
          <w:szCs w:val="16"/>
        </w:rPr>
        <w:t>/202</w:t>
      </w:r>
      <w:r w:rsidR="00926E78">
        <w:rPr>
          <w:rFonts w:ascii="Arial Narrow" w:hAnsi="Arial Narrow" w:cs="Arial"/>
          <w:sz w:val="16"/>
          <w:szCs w:val="16"/>
        </w:rPr>
        <w:t>5</w:t>
      </w:r>
    </w:p>
    <w:p w14:paraId="2ECA1B04" w14:textId="638C8A37" w:rsidR="00C8441D" w:rsidRPr="00057A94" w:rsidRDefault="00C8441D" w:rsidP="00C8441D">
      <w:pPr>
        <w:spacing w:before="120" w:after="120"/>
        <w:jc w:val="both"/>
        <w:rPr>
          <w:rFonts w:ascii="Arial Narrow" w:hAnsi="Arial Narrow" w:cs="Arial"/>
          <w:sz w:val="16"/>
          <w:szCs w:val="16"/>
        </w:rPr>
      </w:pPr>
      <w:r w:rsidRPr="00057A94">
        <w:rPr>
          <w:rFonts w:ascii="Arial Narrow" w:hAnsi="Arial Narrow" w:cs="Arial"/>
          <w:sz w:val="16"/>
          <w:szCs w:val="16"/>
        </w:rPr>
        <w:t>Horário:</w:t>
      </w:r>
      <w:r w:rsidRPr="00057A94">
        <w:rPr>
          <w:rFonts w:ascii="Arial Narrow" w:hAnsi="Arial Narrow" w:cs="Arial"/>
          <w:sz w:val="16"/>
          <w:szCs w:val="16"/>
        </w:rPr>
        <w:tab/>
      </w:r>
      <w:r w:rsidR="00193233">
        <w:rPr>
          <w:rFonts w:ascii="Arial Narrow" w:hAnsi="Arial Narrow" w:cs="Arial"/>
          <w:sz w:val="16"/>
          <w:szCs w:val="16"/>
        </w:rPr>
        <w:t>08</w:t>
      </w:r>
      <w:r w:rsidRPr="00057A94">
        <w:rPr>
          <w:rFonts w:ascii="Arial Narrow" w:hAnsi="Arial Narrow" w:cs="Arial"/>
          <w:sz w:val="16"/>
          <w:szCs w:val="16"/>
        </w:rPr>
        <w:t>:00 horas (Horário de Brasília</w:t>
      </w:r>
      <w:r w:rsidR="00926E78">
        <w:rPr>
          <w:rFonts w:ascii="Arial Narrow" w:hAnsi="Arial Narrow" w:cs="Arial"/>
          <w:sz w:val="16"/>
          <w:szCs w:val="16"/>
        </w:rPr>
        <w:t>)</w:t>
      </w:r>
    </w:p>
    <w:p w14:paraId="04E34BE1" w14:textId="6FABA566" w:rsidR="003042E6" w:rsidRPr="009F4CBF" w:rsidRDefault="003042E6" w:rsidP="00C8441D">
      <w:pPr>
        <w:spacing w:before="120" w:after="120"/>
        <w:jc w:val="both"/>
        <w:rPr>
          <w:rFonts w:ascii="Arial Narrow" w:hAnsi="Arial Narrow" w:cs="Arial"/>
          <w:sz w:val="16"/>
          <w:szCs w:val="16"/>
        </w:rPr>
      </w:pPr>
      <w:r w:rsidRPr="00057A94">
        <w:rPr>
          <w:rFonts w:ascii="Arial Narrow" w:hAnsi="Arial Narrow" w:cs="Arial"/>
          <w:b/>
          <w:bCs/>
          <w:sz w:val="16"/>
          <w:szCs w:val="16"/>
        </w:rPr>
        <w:t>ENDEREÇO ELETRÔNICO</w:t>
      </w:r>
      <w:r w:rsidRPr="00057A94">
        <w:rPr>
          <w:rFonts w:ascii="Arial Narrow" w:hAnsi="Arial Narrow" w:cs="Arial"/>
          <w:sz w:val="16"/>
          <w:szCs w:val="16"/>
        </w:rPr>
        <w:t>:</w:t>
      </w:r>
      <w:r w:rsidRPr="009F4CBF">
        <w:rPr>
          <w:rFonts w:ascii="Arial Narrow" w:hAnsi="Arial Narrow" w:cs="Arial"/>
          <w:sz w:val="16"/>
          <w:szCs w:val="16"/>
        </w:rPr>
        <w:t xml:space="preserve"> www.comprasgovernamentais.gov.br </w:t>
      </w:r>
    </w:p>
    <w:p w14:paraId="7A0D419D" w14:textId="36979E35"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b/>
          <w:bCs/>
          <w:sz w:val="16"/>
          <w:szCs w:val="16"/>
        </w:rPr>
        <w:t>OBSERVAÇÃO:</w:t>
      </w:r>
      <w:r w:rsidRPr="009F4CBF">
        <w:rPr>
          <w:rFonts w:ascii="Arial Narrow" w:hAnsi="Arial Narrow" w:cs="Arial"/>
          <w:sz w:val="16"/>
          <w:szCs w:val="16"/>
        </w:rPr>
        <w:t xml:space="preserve"> Não havendo expediente ou ocorrendo qualquer fato superveniente que impeça a realização do certame na data marcada, a sessão será remarcada automaticamente e terá </w:t>
      </w:r>
      <w:r w:rsidR="005C08AB" w:rsidRPr="009F4CBF">
        <w:rPr>
          <w:rFonts w:ascii="Arial Narrow" w:hAnsi="Arial Narrow" w:cs="Arial"/>
          <w:sz w:val="16"/>
          <w:szCs w:val="16"/>
        </w:rPr>
        <w:t>início</w:t>
      </w:r>
      <w:r w:rsidRPr="009F4CBF">
        <w:rPr>
          <w:rFonts w:ascii="Arial Narrow" w:hAnsi="Arial Narrow" w:cs="Arial"/>
          <w:sz w:val="16"/>
          <w:szCs w:val="16"/>
        </w:rPr>
        <w:t xml:space="preserve"> somente após comunicação via sistema aos participantes no sítio </w:t>
      </w:r>
      <w:r w:rsidRPr="009F4CBF">
        <w:rPr>
          <w:rFonts w:ascii="Arial Narrow" w:hAnsi="Arial Narrow" w:cs="Arial"/>
          <w:sz w:val="16"/>
          <w:szCs w:val="16"/>
          <w:u w:val="single"/>
        </w:rPr>
        <w:t>www.comprasgovernamentais.gov.br</w:t>
      </w:r>
      <w:r w:rsidRPr="009F4CBF">
        <w:rPr>
          <w:rFonts w:ascii="Arial Narrow" w:hAnsi="Arial Narrow" w:cs="Arial"/>
          <w:sz w:val="16"/>
          <w:szCs w:val="16"/>
        </w:rPr>
        <w:t xml:space="preserve">. </w:t>
      </w:r>
    </w:p>
    <w:p w14:paraId="699B177F" w14:textId="44F022FA" w:rsidR="00BB1A85" w:rsidRPr="009F4CBF" w:rsidRDefault="00BB1A85" w:rsidP="00BB1A85">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 - DO OBJETO E VALOR ESTIMADO</w:t>
      </w:r>
      <w:r w:rsidR="00A11C26">
        <w:rPr>
          <w:rFonts w:ascii="Arial Narrow" w:hAnsi="Arial Narrow" w:cs="Arial"/>
          <w:sz w:val="16"/>
          <w:szCs w:val="16"/>
        </w:rPr>
        <w:t xml:space="preserve"> E DOTAÇÃO ORÇAMENTARIA</w:t>
      </w:r>
    </w:p>
    <w:p w14:paraId="7DE15FE4" w14:textId="172BDB45" w:rsidR="00BB1A85" w:rsidRPr="009F4CBF" w:rsidRDefault="00BB1A85" w:rsidP="00BB1A85">
      <w:pPr>
        <w:spacing w:before="120" w:after="120" w:line="360" w:lineRule="auto"/>
        <w:jc w:val="both"/>
        <w:rPr>
          <w:rFonts w:ascii="Arial Narrow" w:hAnsi="Arial Narrow" w:cs="Arial"/>
          <w:sz w:val="16"/>
          <w:szCs w:val="16"/>
        </w:rPr>
      </w:pPr>
      <w:r w:rsidRPr="009F4CBF">
        <w:rPr>
          <w:rFonts w:ascii="Arial Narrow" w:hAnsi="Arial Narrow" w:cs="Arial"/>
          <w:sz w:val="16"/>
          <w:szCs w:val="16"/>
        </w:rPr>
        <w:t xml:space="preserve"> 1.1 – </w:t>
      </w:r>
      <w:r w:rsidR="00057A94">
        <w:rPr>
          <w:rFonts w:ascii="Arial Narrow" w:hAnsi="Arial Narrow" w:cs="Arial"/>
          <w:sz w:val="16"/>
          <w:szCs w:val="16"/>
        </w:rPr>
        <w:t>A</w:t>
      </w:r>
      <w:r w:rsidRPr="009F4CBF">
        <w:rPr>
          <w:rFonts w:ascii="Arial Narrow" w:hAnsi="Arial Narrow" w:cs="Arial"/>
          <w:sz w:val="16"/>
          <w:szCs w:val="16"/>
        </w:rPr>
        <w:t xml:space="preserve"> presente </w:t>
      </w:r>
      <w:r w:rsidR="00057A94">
        <w:rPr>
          <w:rFonts w:ascii="Arial Narrow" w:hAnsi="Arial Narrow" w:cs="Arial"/>
          <w:sz w:val="16"/>
          <w:szCs w:val="16"/>
        </w:rPr>
        <w:t>concorrência</w:t>
      </w:r>
      <w:r w:rsidRPr="009F4CBF">
        <w:rPr>
          <w:rFonts w:ascii="Arial Narrow" w:hAnsi="Arial Narrow" w:cs="Arial"/>
          <w:sz w:val="16"/>
          <w:szCs w:val="16"/>
        </w:rPr>
        <w:t xml:space="preserve"> tem por objeto </w:t>
      </w:r>
      <w:r w:rsidR="00193233">
        <w:rPr>
          <w:rFonts w:ascii="Arial Narrow" w:hAnsi="Arial Narrow" w:cs="Arial"/>
          <w:sz w:val="16"/>
          <w:szCs w:val="16"/>
        </w:rPr>
        <w:t>REFORMA E AMPLIA</w:t>
      </w:r>
      <w:r w:rsidR="00217079">
        <w:rPr>
          <w:rFonts w:ascii="Arial Narrow" w:hAnsi="Arial Narrow" w:cs="Arial"/>
          <w:sz w:val="16"/>
          <w:szCs w:val="16"/>
        </w:rPr>
        <w:t>ÇÃO DA ESCOLA SEVERINO CARLOS CORREIA MARANHÃO</w:t>
      </w:r>
      <w:r w:rsidR="00075C14" w:rsidRPr="009F4CBF">
        <w:rPr>
          <w:rFonts w:ascii="Arial Narrow" w:hAnsi="Arial Narrow" w:cs="Arial"/>
          <w:sz w:val="16"/>
          <w:szCs w:val="16"/>
        </w:rPr>
        <w:t xml:space="preserve"> </w:t>
      </w:r>
      <w:r w:rsidRPr="009F4CBF">
        <w:rPr>
          <w:rFonts w:ascii="Arial Narrow" w:hAnsi="Arial Narrow" w:cs="Arial"/>
          <w:sz w:val="16"/>
          <w:szCs w:val="16"/>
        </w:rPr>
        <w:t xml:space="preserve">de acordo com os termos e especificações deste edital e seus anexos. </w:t>
      </w:r>
    </w:p>
    <w:p w14:paraId="4A28983A" w14:textId="77777777" w:rsidR="00BB1A85" w:rsidRDefault="00BB1A85" w:rsidP="00BB1A85">
      <w:pPr>
        <w:spacing w:before="120" w:after="120"/>
        <w:jc w:val="both"/>
        <w:rPr>
          <w:rFonts w:ascii="Arial Narrow" w:hAnsi="Arial Narrow" w:cs="Arial"/>
          <w:sz w:val="16"/>
          <w:szCs w:val="16"/>
        </w:rPr>
      </w:pPr>
      <w:r w:rsidRPr="009F4CBF">
        <w:rPr>
          <w:rFonts w:ascii="Arial Narrow" w:hAnsi="Arial Narrow" w:cs="Arial"/>
          <w:sz w:val="16"/>
          <w:szCs w:val="16"/>
        </w:rPr>
        <w:t>1.1.1</w:t>
      </w:r>
      <w:r w:rsidR="00A03D02" w:rsidRPr="009F4CBF">
        <w:rPr>
          <w:rFonts w:ascii="Arial Narrow" w:hAnsi="Arial Narrow" w:cs="Arial"/>
          <w:sz w:val="16"/>
          <w:szCs w:val="16"/>
        </w:rPr>
        <w:t>– O valor estimado ou o valor máximo aceitável para a contratação, se não constar expressamente do edital, possuirá caráter sigiloso e será disponibilizado exclusiva e permanentemente aos órgãos de controle externo e interno</w:t>
      </w:r>
      <w:r w:rsidRPr="009F4CBF">
        <w:rPr>
          <w:rFonts w:ascii="Arial Narrow" w:hAnsi="Arial Narrow" w:cs="Arial"/>
          <w:sz w:val="16"/>
          <w:szCs w:val="16"/>
        </w:rPr>
        <w:t>.</w:t>
      </w:r>
    </w:p>
    <w:p w14:paraId="235BF771" w14:textId="375599E0" w:rsidR="00217079" w:rsidRPr="00217079" w:rsidRDefault="00A11C26" w:rsidP="00217079">
      <w:pPr>
        <w:spacing w:before="120" w:after="120"/>
        <w:jc w:val="both"/>
        <w:rPr>
          <w:rFonts w:ascii="Arial Narrow" w:hAnsi="Arial Narrow" w:cs="Arial"/>
          <w:sz w:val="16"/>
          <w:szCs w:val="16"/>
        </w:rPr>
      </w:pPr>
      <w:r w:rsidRPr="009F4CBF">
        <w:rPr>
          <w:rFonts w:ascii="Arial Narrow" w:hAnsi="Arial Narrow" w:cs="Arial"/>
          <w:sz w:val="16"/>
          <w:szCs w:val="16"/>
        </w:rPr>
        <w:t>1.1.2.1–</w:t>
      </w:r>
      <w:r>
        <w:rPr>
          <w:rFonts w:ascii="Arial Narrow" w:hAnsi="Arial Narrow" w:cs="Arial"/>
          <w:sz w:val="16"/>
          <w:szCs w:val="16"/>
        </w:rPr>
        <w:t xml:space="preserve"> As </w:t>
      </w:r>
      <w:r w:rsidR="00C67B19">
        <w:rPr>
          <w:rFonts w:ascii="Arial Narrow" w:hAnsi="Arial Narrow" w:cs="Arial"/>
          <w:sz w:val="16"/>
          <w:szCs w:val="16"/>
        </w:rPr>
        <w:t>despesas referentes</w:t>
      </w:r>
      <w:r>
        <w:rPr>
          <w:rFonts w:ascii="Arial Narrow" w:hAnsi="Arial Narrow" w:cs="Arial"/>
          <w:sz w:val="16"/>
          <w:szCs w:val="16"/>
        </w:rPr>
        <w:t xml:space="preserve"> a contratação </w:t>
      </w:r>
      <w:r w:rsidR="005C520A">
        <w:rPr>
          <w:rFonts w:ascii="Arial Narrow" w:hAnsi="Arial Narrow" w:cs="Arial"/>
          <w:sz w:val="16"/>
          <w:szCs w:val="16"/>
        </w:rPr>
        <w:t>ocorrer</w:t>
      </w:r>
      <w:r w:rsidR="00C67B19">
        <w:rPr>
          <w:rFonts w:ascii="Arial Narrow" w:hAnsi="Arial Narrow" w:cs="Arial"/>
          <w:sz w:val="16"/>
          <w:szCs w:val="16"/>
        </w:rPr>
        <w:t>ão</w:t>
      </w:r>
      <w:r w:rsidR="005C520A">
        <w:rPr>
          <w:rFonts w:ascii="Arial Narrow" w:hAnsi="Arial Narrow" w:cs="Arial"/>
          <w:sz w:val="16"/>
          <w:szCs w:val="16"/>
        </w:rPr>
        <w:t xml:space="preserve"> pela </w:t>
      </w:r>
      <w:r w:rsidR="00217079">
        <w:rPr>
          <w:rFonts w:ascii="Arial Narrow" w:hAnsi="Arial Narrow" w:cs="Arial"/>
          <w:sz w:val="16"/>
          <w:szCs w:val="16"/>
        </w:rPr>
        <w:t>S</w:t>
      </w:r>
      <w:r w:rsidR="00217079" w:rsidRPr="00217079">
        <w:rPr>
          <w:rFonts w:ascii="Arial Narrow" w:hAnsi="Arial Narrow" w:cs="Arial"/>
          <w:sz w:val="16"/>
          <w:szCs w:val="16"/>
        </w:rPr>
        <w:t>eguinte Dotação Orçamentária:</w:t>
      </w:r>
    </w:p>
    <w:p w14:paraId="1A305E81" w14:textId="77777777" w:rsidR="00217079" w:rsidRPr="00217079" w:rsidRDefault="00217079" w:rsidP="00217079">
      <w:pPr>
        <w:spacing w:before="120" w:after="120"/>
        <w:jc w:val="both"/>
        <w:rPr>
          <w:rFonts w:ascii="Arial Narrow" w:hAnsi="Arial Narrow" w:cs="Arial"/>
          <w:sz w:val="16"/>
          <w:szCs w:val="16"/>
        </w:rPr>
      </w:pPr>
      <w:r w:rsidRPr="00217079">
        <w:rPr>
          <w:rFonts w:ascii="Arial Narrow" w:hAnsi="Arial Narrow" w:cs="Arial"/>
          <w:sz w:val="16"/>
          <w:szCs w:val="16"/>
        </w:rPr>
        <w:t xml:space="preserve">OU: 0008 Secretaria Municipal de </w:t>
      </w:r>
      <w:proofErr w:type="spellStart"/>
      <w:r w:rsidRPr="00217079">
        <w:rPr>
          <w:rFonts w:ascii="Arial Narrow" w:hAnsi="Arial Narrow" w:cs="Arial"/>
          <w:sz w:val="16"/>
          <w:szCs w:val="16"/>
        </w:rPr>
        <w:t>Infra-estrutura</w:t>
      </w:r>
      <w:proofErr w:type="spellEnd"/>
      <w:r w:rsidRPr="00217079">
        <w:rPr>
          <w:rFonts w:ascii="Arial Narrow" w:hAnsi="Arial Narrow" w:cs="Arial"/>
          <w:sz w:val="16"/>
          <w:szCs w:val="16"/>
        </w:rPr>
        <w:t xml:space="preserve"> SEINFRA: Funcional Programática: 02.0007.04.122.0002.2007 – Manutenção das Atividades da Secretaria Municipal de </w:t>
      </w:r>
      <w:proofErr w:type="spellStart"/>
      <w:r w:rsidRPr="00217079">
        <w:rPr>
          <w:rFonts w:ascii="Arial Narrow" w:hAnsi="Arial Narrow" w:cs="Arial"/>
          <w:sz w:val="16"/>
          <w:szCs w:val="16"/>
        </w:rPr>
        <w:t>Infra-estrutura</w:t>
      </w:r>
      <w:proofErr w:type="spellEnd"/>
      <w:r w:rsidRPr="00217079">
        <w:rPr>
          <w:rFonts w:ascii="Arial Narrow" w:hAnsi="Arial Narrow" w:cs="Arial"/>
          <w:sz w:val="16"/>
          <w:szCs w:val="16"/>
        </w:rPr>
        <w:t xml:space="preserve"> - SEIFRA: Elemento de despesa 3390.39.00 – Outros Serviços de Terceiros Pessoa Jurídica.</w:t>
      </w:r>
    </w:p>
    <w:p w14:paraId="4CA63408" w14:textId="77777777" w:rsidR="00217079" w:rsidRPr="00217079" w:rsidRDefault="00217079" w:rsidP="00217079">
      <w:pPr>
        <w:spacing w:before="120" w:after="120"/>
        <w:jc w:val="both"/>
        <w:rPr>
          <w:rFonts w:ascii="Arial Narrow" w:hAnsi="Arial Narrow" w:cs="Arial"/>
          <w:sz w:val="16"/>
          <w:szCs w:val="16"/>
        </w:rPr>
      </w:pPr>
      <w:r w:rsidRPr="00217079">
        <w:rPr>
          <w:rFonts w:ascii="Arial Narrow" w:hAnsi="Arial Narrow" w:cs="Arial"/>
          <w:sz w:val="16"/>
          <w:szCs w:val="16"/>
        </w:rPr>
        <w:t>UO: 0012 -Secretaria Municipal de Educação - SME; Funcional Programática: 05.0012.12.122.0005.2014 - Manutenção das Atividades da Secretaria Municipal de Educação - SME; Elemento de despesa 3390.39.00 – Outro Serviços de Terceiros Pessoas Jurídica.</w:t>
      </w:r>
    </w:p>
    <w:p w14:paraId="3E5ECB22" w14:textId="1F270773" w:rsidR="00A11C26" w:rsidRPr="009F4CBF" w:rsidRDefault="00217079" w:rsidP="00217079">
      <w:pPr>
        <w:spacing w:before="120" w:after="120"/>
        <w:jc w:val="both"/>
        <w:rPr>
          <w:rFonts w:ascii="Arial Narrow" w:hAnsi="Arial Narrow" w:cs="Arial"/>
          <w:sz w:val="16"/>
          <w:szCs w:val="16"/>
        </w:rPr>
      </w:pPr>
      <w:r w:rsidRPr="00217079">
        <w:rPr>
          <w:rFonts w:ascii="Arial Narrow" w:hAnsi="Arial Narrow" w:cs="Arial"/>
          <w:sz w:val="16"/>
          <w:szCs w:val="16"/>
        </w:rPr>
        <w:t>UO: 0012 - Secretaria Municipal de Educação - SME; Funcional Programática: 05.0012.12.361.0005.3004 - Elemento de despesa 3390.39.00 Terceiros - Pessoas Jurídica. Outro Serviços de</w:t>
      </w:r>
    </w:p>
    <w:p w14:paraId="1264C037" w14:textId="77777777" w:rsidR="00126021" w:rsidRPr="009F4CBF" w:rsidRDefault="001851F7" w:rsidP="00126021">
      <w:pPr>
        <w:spacing w:before="120" w:after="120"/>
        <w:jc w:val="both"/>
        <w:rPr>
          <w:rFonts w:ascii="Arial Narrow" w:hAnsi="Arial Narrow" w:cs="Arial"/>
          <w:sz w:val="16"/>
          <w:szCs w:val="16"/>
        </w:rPr>
      </w:pPr>
      <w:r w:rsidRPr="009F4CBF">
        <w:rPr>
          <w:rFonts w:ascii="Arial Narrow" w:hAnsi="Arial Narrow" w:cs="Arial"/>
          <w:sz w:val="16"/>
          <w:szCs w:val="16"/>
        </w:rPr>
        <w:t>1.1.2.</w:t>
      </w:r>
      <w:r w:rsidR="00126021" w:rsidRPr="009F4CBF">
        <w:rPr>
          <w:rFonts w:ascii="Arial Narrow" w:hAnsi="Arial Narrow" w:cs="Arial"/>
          <w:sz w:val="16"/>
          <w:szCs w:val="16"/>
        </w:rPr>
        <w:t xml:space="preserve">1 - As empresas que oferecerem proposta com valores acima dos praticados no mercado, tirando </w:t>
      </w:r>
      <w:r w:rsidRPr="009F4CBF">
        <w:rPr>
          <w:rFonts w:ascii="Arial Narrow" w:hAnsi="Arial Narrow" w:cs="Arial"/>
          <w:sz w:val="16"/>
          <w:szCs w:val="16"/>
        </w:rPr>
        <w:t>proveito de orçamento superestimado elaborados</w:t>
      </w:r>
      <w:r w:rsidR="00126021" w:rsidRPr="009F4CBF">
        <w:rPr>
          <w:rFonts w:ascii="Arial Narrow" w:hAnsi="Arial Narrow" w:cs="Arial"/>
          <w:sz w:val="16"/>
          <w:szCs w:val="16"/>
        </w:rPr>
        <w:t xml:space="preserve"> pelos órgãos públicos contratantes, contribuem para superfaturamento dos fornecimentos, sujeitando-se à responsabilização solidária pelo dano evidenciado (TCU - Acórdão1427/2021 Plenário)</w:t>
      </w:r>
    </w:p>
    <w:p w14:paraId="3E2EBAF9" w14:textId="77777777" w:rsidR="00BB1A85" w:rsidRPr="009F4CBF" w:rsidRDefault="00126021" w:rsidP="00BB1A85">
      <w:pPr>
        <w:spacing w:before="120" w:after="120"/>
        <w:jc w:val="both"/>
        <w:rPr>
          <w:rFonts w:ascii="Arial Narrow" w:hAnsi="Arial Narrow" w:cs="Arial"/>
          <w:sz w:val="16"/>
          <w:szCs w:val="16"/>
        </w:rPr>
      </w:pPr>
      <w:r w:rsidRPr="009F4CBF">
        <w:rPr>
          <w:rFonts w:ascii="Arial Narrow" w:hAnsi="Arial Narrow" w:cs="Arial"/>
          <w:sz w:val="16"/>
          <w:szCs w:val="16"/>
        </w:rPr>
        <w:t>1.1</w:t>
      </w:r>
      <w:r w:rsidR="00125EC6" w:rsidRPr="009F4CBF">
        <w:rPr>
          <w:rFonts w:ascii="Arial Narrow" w:hAnsi="Arial Narrow" w:cs="Arial"/>
          <w:sz w:val="16"/>
          <w:szCs w:val="16"/>
        </w:rPr>
        <w:t>.2</w:t>
      </w:r>
      <w:r w:rsidR="00BB1A85" w:rsidRPr="009F4CBF">
        <w:rPr>
          <w:rFonts w:ascii="Arial Narrow" w:hAnsi="Arial Narrow" w:cs="Arial"/>
          <w:sz w:val="16"/>
          <w:szCs w:val="16"/>
        </w:rPr>
        <w:t xml:space="preserve"> – Em caso de discordância existente entre as especificações do objeto descritas no TERMO DE REFERÊNCIA e as constantes no COMPRASNET prevalecerão as primeiras. </w:t>
      </w:r>
    </w:p>
    <w:p w14:paraId="05BACADB" w14:textId="77777777" w:rsidR="003042E6" w:rsidRPr="009F4CBF" w:rsidRDefault="003042E6" w:rsidP="00BB1A85">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shd w:val="clear" w:color="auto" w:fill="F2F2F2" w:themeFill="background1" w:themeFillShade="F2"/>
        </w:rPr>
        <w:t>CAPÍTULO II – DAS CONDIÇÕES DE PARTICIPAÇÃO E CREDENCIAMENTO</w:t>
      </w:r>
    </w:p>
    <w:p w14:paraId="6A04E4A2" w14:textId="0F0CCD36"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2.1 – Poderão participar dest</w:t>
      </w:r>
      <w:r w:rsidR="00057A94">
        <w:rPr>
          <w:rFonts w:ascii="Arial Narrow" w:hAnsi="Arial Narrow" w:cs="Arial"/>
          <w:sz w:val="16"/>
          <w:szCs w:val="16"/>
        </w:rPr>
        <w:t xml:space="preserve">a concorrência </w:t>
      </w:r>
      <w:r w:rsidR="00FA3BB0" w:rsidRPr="009F4CBF">
        <w:rPr>
          <w:rFonts w:ascii="Arial Narrow" w:hAnsi="Arial Narrow" w:cs="Arial"/>
          <w:sz w:val="16"/>
          <w:szCs w:val="16"/>
        </w:rPr>
        <w:t>os interessados</w:t>
      </w:r>
      <w:r w:rsidRPr="009F4CBF">
        <w:rPr>
          <w:rFonts w:ascii="Arial Narrow" w:hAnsi="Arial Narrow" w:cs="Arial"/>
          <w:sz w:val="16"/>
          <w:szCs w:val="16"/>
        </w:rPr>
        <w:t xml:space="preserve"> que estiverem previamente credenciados no Sistema de Cadastramento Unificado de Fornecedores – SICAF, por meio do sítio </w:t>
      </w:r>
      <w:r w:rsidR="00A03D02" w:rsidRPr="009F4CBF">
        <w:rPr>
          <w:rFonts w:ascii="Arial Narrow" w:hAnsi="Arial Narrow" w:cs="Arial"/>
          <w:sz w:val="16"/>
          <w:szCs w:val="16"/>
        </w:rPr>
        <w:t>(www.gov.br/compras)</w:t>
      </w:r>
      <w:r w:rsidRPr="009F4CBF">
        <w:rPr>
          <w:rFonts w:ascii="Arial Narrow" w:hAnsi="Arial Narrow" w:cs="Arial"/>
          <w:sz w:val="16"/>
          <w:szCs w:val="16"/>
        </w:rPr>
        <w:t>.</w:t>
      </w:r>
    </w:p>
    <w:p w14:paraId="58C41A14" w14:textId="00247F23" w:rsidR="003042E6" w:rsidRPr="00926E78" w:rsidRDefault="003042E6" w:rsidP="00926E78">
      <w:pPr>
        <w:spacing w:before="120" w:after="120"/>
        <w:ind w:left="567"/>
        <w:jc w:val="both"/>
        <w:rPr>
          <w:rFonts w:ascii="Arial Narrow" w:hAnsi="Arial Narrow" w:cs="Arial"/>
          <w:sz w:val="16"/>
          <w:szCs w:val="16"/>
        </w:rPr>
      </w:pPr>
      <w:r w:rsidRPr="00926E78">
        <w:rPr>
          <w:rFonts w:ascii="Arial Narrow" w:hAnsi="Arial Narrow" w:cs="Arial"/>
          <w:sz w:val="16"/>
          <w:szCs w:val="16"/>
        </w:rPr>
        <w:t xml:space="preserve">2.1.1 – </w:t>
      </w:r>
      <w:r w:rsidR="00926E78" w:rsidRPr="00926E78">
        <w:rPr>
          <w:rFonts w:ascii="Arial Narrow" w:hAnsi="Arial Narrow" w:cs="Arial"/>
          <w:sz w:val="16"/>
          <w:szCs w:val="16"/>
        </w:rPr>
        <w:t xml:space="preserve">Para ter acesso ao sistema eletrônico, os interessados em participar deverão dispor de conta gov.br, onde também deverão informar-se a respeito do seu funcionamento e regulamento, assim como receber as instruções detalhadas de sua correta utilização. </w:t>
      </w:r>
      <w:r w:rsidRPr="00926E78">
        <w:rPr>
          <w:rFonts w:ascii="Arial Narrow" w:hAnsi="Arial Narrow" w:cs="Arial"/>
          <w:sz w:val="16"/>
          <w:szCs w:val="16"/>
        </w:rPr>
        <w:t xml:space="preserve"> </w:t>
      </w:r>
    </w:p>
    <w:p w14:paraId="76295B70"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2.1.2 – O uso da senha de acesso pela licitante é de sua responsabilidade exclusiva, incluindo qualquer transação por ela efetuada diretamente, ou por seu representante, não cabendo ao provedor do sistema ou ao MUNICÍPIO DE </w:t>
      </w:r>
      <w:r w:rsidR="001D46AC" w:rsidRPr="009F4CBF">
        <w:rPr>
          <w:rFonts w:ascii="Arial Narrow" w:hAnsi="Arial Narrow" w:cs="Arial"/>
          <w:sz w:val="16"/>
          <w:szCs w:val="16"/>
        </w:rPr>
        <w:t>SÃO LUIS DO QUITUNDE</w:t>
      </w:r>
      <w:r w:rsidRPr="009F4CBF">
        <w:rPr>
          <w:rFonts w:ascii="Arial Narrow" w:hAnsi="Arial Narrow" w:cs="Arial"/>
          <w:sz w:val="16"/>
          <w:szCs w:val="16"/>
        </w:rPr>
        <w:t xml:space="preserve"> responsabilidade por eventuais danos decorrentes do uso indevido da senha, ainda que por terceiros. </w:t>
      </w:r>
    </w:p>
    <w:p w14:paraId="2BA5C04A"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2.2 – Somente poderão apresentar proposta as empresas legalmente estabelecidas, especializadas no ramo, e que satisfaçam às condições deste edital e seus anexos. </w:t>
      </w:r>
    </w:p>
    <w:p w14:paraId="10CEA03E"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2.3 – Não poderão participar da presente licitação, direta ou indiretamente, empresas que, por qualquer motivo: </w:t>
      </w:r>
    </w:p>
    <w:p w14:paraId="61E61754"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2.3.1 – tenham sido declaradas inidôneas por qualquer órgão da administração pública, direta ou indireta, federal, estadual, municipal ou distrital; </w:t>
      </w:r>
    </w:p>
    <w:p w14:paraId="5319E32E" w14:textId="77777777" w:rsidR="00687F95"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2.3.2 – tenham sido punidas com a suspensão do direito de licitar ou impedidas de contratar com a Administração</w:t>
      </w:r>
      <w:r w:rsidR="00687F95" w:rsidRPr="009F4CBF">
        <w:rPr>
          <w:rFonts w:ascii="Arial Narrow" w:hAnsi="Arial Narrow" w:cs="Arial"/>
          <w:sz w:val="16"/>
          <w:szCs w:val="16"/>
        </w:rPr>
        <w:t xml:space="preserve"> Municipal.</w:t>
      </w:r>
    </w:p>
    <w:p w14:paraId="232D4A9B"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2.3.3 – estejam impedidas de licitar e contratar com o Município de </w:t>
      </w:r>
      <w:r w:rsidR="001D46AC" w:rsidRPr="009F4CBF">
        <w:rPr>
          <w:rFonts w:ascii="Arial Narrow" w:hAnsi="Arial Narrow" w:cs="Arial"/>
          <w:sz w:val="16"/>
          <w:szCs w:val="16"/>
        </w:rPr>
        <w:t>São Luis do Quitunde</w:t>
      </w:r>
      <w:r w:rsidRPr="009F4CBF">
        <w:rPr>
          <w:rFonts w:ascii="Arial Narrow" w:hAnsi="Arial Narrow" w:cs="Arial"/>
          <w:sz w:val="16"/>
          <w:szCs w:val="16"/>
        </w:rPr>
        <w:t xml:space="preserve">; </w:t>
      </w:r>
    </w:p>
    <w:p w14:paraId="1B93EF8E" w14:textId="77777777" w:rsidR="00687F95"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2.3.5 – encontrem-se em processo de dissolução empresarial ou e</w:t>
      </w:r>
      <w:r w:rsidR="00687F95" w:rsidRPr="009F4CBF">
        <w:rPr>
          <w:rFonts w:ascii="Arial Narrow" w:hAnsi="Arial Narrow" w:cs="Arial"/>
          <w:sz w:val="16"/>
          <w:szCs w:val="16"/>
        </w:rPr>
        <w:t>m falência.</w:t>
      </w:r>
    </w:p>
    <w:p w14:paraId="1559ECDC" w14:textId="77777777" w:rsidR="00687F95" w:rsidRPr="009F4CBF" w:rsidRDefault="00687F95" w:rsidP="00687F95">
      <w:pPr>
        <w:spacing w:before="120" w:after="120"/>
        <w:ind w:left="567"/>
        <w:jc w:val="both"/>
        <w:rPr>
          <w:rFonts w:ascii="Arial Narrow" w:hAnsi="Arial Narrow" w:cs="Arial"/>
          <w:sz w:val="16"/>
          <w:szCs w:val="16"/>
        </w:rPr>
      </w:pPr>
      <w:bookmarkStart w:id="0" w:name="_Ref114659912"/>
      <w:r w:rsidRPr="009F4CBF">
        <w:rPr>
          <w:rFonts w:ascii="Arial Narrow" w:hAnsi="Arial Narrow" w:cs="Arial"/>
          <w:sz w:val="16"/>
          <w:szCs w:val="16"/>
        </w:rPr>
        <w:lastRenderedPageBreak/>
        <w:t xml:space="preserve">2.3.6– </w:t>
      </w:r>
      <w:r w:rsidRPr="009F4CBF">
        <w:rPr>
          <w:rFonts w:ascii="Arial Narrow" w:hAnsi="Arial Narrow" w:cs="Arial"/>
          <w:sz w:val="16"/>
          <w:szCs w:val="16"/>
        </w:rPr>
        <w:softHyphen/>
      </w:r>
      <w:r w:rsidRPr="009F4CBF">
        <w:rPr>
          <w:rFonts w:ascii="Arial Narrow" w:hAnsi="Arial Narrow" w:cs="Arial"/>
          <w:sz w:val="16"/>
          <w:szCs w:val="16"/>
        </w:rPr>
        <w:softHyphen/>
        <w:t>autor do anteprojeto, do projeto básico ou do projeto executivo, pessoa física ou jurídica, quando a licitação versar sobre serviços ou fornecimento de bens a ele relacionados;</w:t>
      </w:r>
      <w:bookmarkEnd w:id="0"/>
    </w:p>
    <w:p w14:paraId="35E07855" w14:textId="77777777" w:rsidR="00687F95" w:rsidRPr="009F4CBF" w:rsidRDefault="00687F95" w:rsidP="00687F95">
      <w:pPr>
        <w:spacing w:before="120" w:after="120"/>
        <w:ind w:left="567"/>
        <w:jc w:val="both"/>
        <w:rPr>
          <w:rFonts w:ascii="Arial Narrow" w:hAnsi="Arial Narrow" w:cs="Arial"/>
          <w:sz w:val="16"/>
          <w:szCs w:val="16"/>
        </w:rPr>
      </w:pPr>
      <w:bookmarkStart w:id="1" w:name="_Ref114659913"/>
      <w:bookmarkStart w:id="2" w:name="_Ref113883339"/>
      <w:r w:rsidRPr="009F4CBF">
        <w:rPr>
          <w:rFonts w:ascii="Arial Narrow" w:hAnsi="Arial Narrow" w:cs="Arial"/>
          <w:sz w:val="16"/>
          <w:szCs w:val="16"/>
        </w:rPr>
        <w:t>2.3.7–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
      <w:bookmarkEnd w:id="2"/>
    </w:p>
    <w:p w14:paraId="7F75287F" w14:textId="77777777" w:rsidR="00687F95" w:rsidRPr="009F4CBF" w:rsidRDefault="00687F95" w:rsidP="00687F95">
      <w:pPr>
        <w:spacing w:before="120" w:after="120"/>
        <w:ind w:left="567"/>
        <w:jc w:val="both"/>
        <w:rPr>
          <w:rFonts w:ascii="Arial Narrow" w:hAnsi="Arial Narrow" w:cs="Arial"/>
          <w:sz w:val="16"/>
          <w:szCs w:val="16"/>
        </w:rPr>
      </w:pPr>
      <w:bookmarkStart w:id="3" w:name="_Ref113883003"/>
      <w:r w:rsidRPr="009F4CBF">
        <w:rPr>
          <w:rFonts w:ascii="Arial Narrow" w:hAnsi="Arial Narrow" w:cs="Arial"/>
          <w:sz w:val="16"/>
          <w:szCs w:val="16"/>
        </w:rPr>
        <w:t>2.3.8– pessoa física ou jurídica que se encontre, ao tempo da licitação, impossibilitada de participar da licitação em decorrência de sanção que lhe foi imposta;</w:t>
      </w:r>
      <w:bookmarkEnd w:id="3"/>
    </w:p>
    <w:p w14:paraId="4C9F8540" w14:textId="77777777" w:rsidR="00687F95" w:rsidRPr="009F4CBF" w:rsidRDefault="00687F95" w:rsidP="00687F95">
      <w:pPr>
        <w:spacing w:before="120" w:after="120"/>
        <w:ind w:left="567"/>
        <w:jc w:val="both"/>
        <w:rPr>
          <w:rFonts w:ascii="Arial Narrow" w:hAnsi="Arial Narrow" w:cs="Arial"/>
          <w:sz w:val="16"/>
          <w:szCs w:val="16"/>
        </w:rPr>
      </w:pPr>
      <w:r w:rsidRPr="009F4CBF">
        <w:rPr>
          <w:rFonts w:ascii="Arial Narrow" w:hAnsi="Arial Narrow" w:cs="Arial"/>
          <w:sz w:val="16"/>
          <w:szCs w:val="16"/>
        </w:rPr>
        <w:t>2.3.9–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EC7BE7F" w14:textId="77777777" w:rsidR="00687F95" w:rsidRPr="009F4CBF" w:rsidRDefault="00687F95" w:rsidP="00687F95">
      <w:pPr>
        <w:spacing w:before="120" w:after="120"/>
        <w:ind w:left="567"/>
        <w:jc w:val="both"/>
        <w:rPr>
          <w:rFonts w:ascii="Arial Narrow" w:hAnsi="Arial Narrow" w:cs="Arial"/>
          <w:sz w:val="16"/>
          <w:szCs w:val="16"/>
        </w:rPr>
      </w:pPr>
      <w:bookmarkStart w:id="4" w:name="_Ref113883579"/>
      <w:r w:rsidRPr="009F4CBF">
        <w:rPr>
          <w:rFonts w:ascii="Arial Narrow" w:hAnsi="Arial Narrow" w:cs="Arial"/>
          <w:sz w:val="16"/>
          <w:szCs w:val="16"/>
        </w:rPr>
        <w:t>2.3.10– empresas controladoras, controladas ou coligadas, nos termos da Lei nº 6.404, de 15 de dezembro de 1976, concorrendo entre si;</w:t>
      </w:r>
      <w:bookmarkEnd w:id="4"/>
    </w:p>
    <w:p w14:paraId="6FE3C43B" w14:textId="77777777" w:rsidR="00687F95" w:rsidRPr="009F4CBF" w:rsidRDefault="00687F95" w:rsidP="00687F95">
      <w:pPr>
        <w:spacing w:before="120" w:after="120"/>
        <w:ind w:left="567"/>
        <w:jc w:val="both"/>
        <w:rPr>
          <w:rFonts w:ascii="Arial Narrow" w:hAnsi="Arial Narrow" w:cs="Arial"/>
          <w:sz w:val="16"/>
          <w:szCs w:val="16"/>
        </w:rPr>
      </w:pPr>
      <w:r w:rsidRPr="009F4CBF">
        <w:rPr>
          <w:rFonts w:ascii="Arial Narrow" w:hAnsi="Arial Narrow" w:cs="Arial"/>
          <w:sz w:val="16"/>
          <w:szCs w:val="16"/>
        </w:rPr>
        <w:t>2.3.11–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FEC112F" w14:textId="77777777" w:rsidR="00687F95" w:rsidRPr="009F4CBF" w:rsidRDefault="00F0173D" w:rsidP="00F0173D">
      <w:pPr>
        <w:spacing w:before="120" w:after="120"/>
        <w:ind w:left="567"/>
        <w:jc w:val="both"/>
        <w:rPr>
          <w:rFonts w:ascii="Arial Narrow" w:hAnsi="Arial Narrow" w:cs="Arial"/>
          <w:sz w:val="16"/>
          <w:szCs w:val="16"/>
        </w:rPr>
      </w:pPr>
      <w:r w:rsidRPr="009F4CBF">
        <w:rPr>
          <w:rFonts w:ascii="Arial Narrow" w:hAnsi="Arial Narrow" w:cs="Arial"/>
          <w:sz w:val="16"/>
          <w:szCs w:val="16"/>
        </w:rPr>
        <w:t>2.3.12</w:t>
      </w:r>
      <w:r w:rsidR="003042E6" w:rsidRPr="009F4CBF">
        <w:rPr>
          <w:rFonts w:ascii="Arial Narrow" w:hAnsi="Arial Narrow" w:cs="Arial"/>
          <w:sz w:val="16"/>
          <w:szCs w:val="16"/>
        </w:rPr>
        <w:t xml:space="preserve"> – </w:t>
      </w:r>
      <w:bookmarkStart w:id="5" w:name="_Ref113962336"/>
      <w:r w:rsidR="00687F95" w:rsidRPr="009F4CBF">
        <w:rPr>
          <w:rFonts w:ascii="Arial Narrow" w:hAnsi="Arial Narrow" w:cs="Arial"/>
          <w:sz w:val="16"/>
          <w:szCs w:val="16"/>
        </w:rPr>
        <w:t>agente público do órgão ou entidade licitante;</w:t>
      </w:r>
      <w:bookmarkEnd w:id="5"/>
    </w:p>
    <w:p w14:paraId="58BB82A2" w14:textId="6251FC5B" w:rsidR="00687F95" w:rsidRDefault="00F0173D" w:rsidP="00C8441D">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2.3.13– </w:t>
      </w:r>
      <w:r w:rsidR="00687F95" w:rsidRPr="009F4CBF">
        <w:rPr>
          <w:rFonts w:ascii="Arial Narrow" w:hAnsi="Arial Narrow" w:cs="Arial"/>
          <w:sz w:val="16"/>
          <w:szCs w:val="16"/>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8" w:anchor="art9§1" w:history="1">
        <w:r w:rsidR="00687F95" w:rsidRPr="009F4CBF">
          <w:rPr>
            <w:rFonts w:ascii="Arial Narrow" w:hAnsi="Arial Narrow" w:cs="Arial"/>
            <w:sz w:val="16"/>
            <w:szCs w:val="16"/>
          </w:rPr>
          <w:t>§ 1º do art. 9º da Lei nº 14.133, de 2021</w:t>
        </w:r>
      </w:hyperlink>
      <w:r w:rsidR="00687F95" w:rsidRPr="009F4CBF">
        <w:rPr>
          <w:rFonts w:ascii="Arial Narrow" w:hAnsi="Arial Narrow" w:cs="Arial"/>
          <w:sz w:val="16"/>
          <w:szCs w:val="16"/>
        </w:rPr>
        <w:t>.</w:t>
      </w:r>
    </w:p>
    <w:p w14:paraId="4E55287E" w14:textId="4FB35F92" w:rsidR="00F7349A" w:rsidRPr="00F7349A" w:rsidRDefault="00F7349A" w:rsidP="00F7349A">
      <w:pPr>
        <w:pStyle w:val="Default"/>
        <w:ind w:firstLine="567"/>
        <w:rPr>
          <w:rFonts w:ascii="Times New Roman" w:hAnsi="Times New Roman" w:cs="Times New Roman"/>
        </w:rPr>
      </w:pPr>
      <w:r>
        <w:rPr>
          <w:rFonts w:ascii="Arial Narrow" w:hAnsi="Arial Narrow"/>
          <w:sz w:val="16"/>
          <w:szCs w:val="16"/>
        </w:rPr>
        <w:t xml:space="preserve">2.3.14- Não poderá participar o </w:t>
      </w:r>
      <w:r w:rsidRPr="00F7349A">
        <w:rPr>
          <w:rFonts w:ascii="Arial Narrow" w:hAnsi="Arial Narrow"/>
          <w:sz w:val="16"/>
          <w:szCs w:val="16"/>
        </w:rPr>
        <w:t>mesmo profissional técnico por mais de uma empresa licitante</w:t>
      </w:r>
      <w:r>
        <w:rPr>
          <w:rFonts w:ascii="Arial Narrow" w:hAnsi="Arial Narrow"/>
          <w:sz w:val="16"/>
          <w:szCs w:val="16"/>
        </w:rPr>
        <w:t>.</w:t>
      </w:r>
      <w:r w:rsidRPr="00F7349A">
        <w:t xml:space="preserve"> </w:t>
      </w:r>
    </w:p>
    <w:p w14:paraId="2C8F66AE" w14:textId="77777777" w:rsidR="00687F95" w:rsidRPr="009F4CBF" w:rsidRDefault="00F0173D" w:rsidP="00F0173D">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2.4– </w:t>
      </w:r>
      <w:r w:rsidR="00687F95" w:rsidRPr="009F4CBF">
        <w:rPr>
          <w:rFonts w:ascii="Arial Narrow" w:eastAsia="Times New Roman" w:hAnsi="Arial Narrow"/>
          <w:color w:val="auto"/>
          <w:sz w:val="16"/>
          <w:szCs w:val="16"/>
          <w:lang w:eastAsia="ar-SA"/>
        </w:rPr>
        <w:t xml:space="preserve">O impedimento de que trata o item </w:t>
      </w:r>
      <w:r w:rsidRPr="009F4CBF">
        <w:rPr>
          <w:rFonts w:ascii="Arial Narrow" w:eastAsia="Times New Roman" w:hAnsi="Arial Narrow"/>
          <w:color w:val="auto"/>
          <w:sz w:val="16"/>
          <w:szCs w:val="16"/>
          <w:lang w:eastAsia="ar-SA"/>
        </w:rPr>
        <w:t xml:space="preserve">2.3.8 </w:t>
      </w:r>
      <w:r w:rsidR="00687F95" w:rsidRPr="009F4CBF">
        <w:rPr>
          <w:rFonts w:ascii="Arial Narrow" w:eastAsia="Times New Roman" w:hAnsi="Arial Narrow"/>
          <w:color w:val="auto"/>
          <w:sz w:val="16"/>
          <w:szCs w:val="16"/>
          <w:lang w:eastAsia="ar-SA"/>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62F549" w14:textId="2E6DC5A8" w:rsidR="00F0173D" w:rsidRPr="009F4CBF" w:rsidRDefault="00F0173D" w:rsidP="00F0173D">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2.5– A vedação de que trata o item </w:t>
      </w:r>
      <w:r w:rsidR="00A04647" w:rsidRPr="009F4CBF">
        <w:rPr>
          <w:rFonts w:ascii="Arial Narrow" w:eastAsia="Times New Roman" w:hAnsi="Arial Narrow"/>
          <w:color w:val="auto"/>
          <w:sz w:val="16"/>
          <w:szCs w:val="16"/>
          <w:lang w:eastAsia="ar-SA"/>
        </w:rPr>
        <w:t>2</w:t>
      </w:r>
      <w:r w:rsidRPr="009F4CBF">
        <w:rPr>
          <w:rFonts w:ascii="Arial Narrow" w:eastAsia="Times New Roman" w:hAnsi="Arial Narrow"/>
          <w:color w:val="auto"/>
          <w:sz w:val="16"/>
          <w:szCs w:val="16"/>
          <w:lang w:eastAsia="ar-SA"/>
        </w:rPr>
        <w:t>.3.12 estende-se a terceiro que auxilie a condução da contratação na qualidade de integrante de equipe de apoio, profissional especializado ou funcionário ou representante de empresa que preste assessoria técnica</w:t>
      </w:r>
    </w:p>
    <w:p w14:paraId="36668631" w14:textId="77777777" w:rsidR="00057A94" w:rsidRPr="009F4CBF" w:rsidRDefault="00F0173D" w:rsidP="00057A94">
      <w:pPr>
        <w:spacing w:before="120" w:after="120"/>
        <w:jc w:val="both"/>
        <w:rPr>
          <w:rFonts w:ascii="Arial Narrow" w:hAnsi="Arial Narrow" w:cs="Arial"/>
          <w:sz w:val="16"/>
          <w:szCs w:val="16"/>
        </w:rPr>
      </w:pPr>
      <w:r w:rsidRPr="009F4CBF">
        <w:rPr>
          <w:rFonts w:ascii="Arial Narrow" w:hAnsi="Arial Narrow" w:cs="Arial"/>
          <w:sz w:val="16"/>
          <w:szCs w:val="16"/>
        </w:rPr>
        <w:t xml:space="preserve">2.6– </w:t>
      </w:r>
      <w:r w:rsidR="003042E6" w:rsidRPr="009F4CBF">
        <w:rPr>
          <w:rFonts w:ascii="Arial Narrow" w:hAnsi="Arial Narrow" w:cs="Arial"/>
          <w:sz w:val="16"/>
          <w:szCs w:val="16"/>
        </w:rPr>
        <w:t xml:space="preserve">Constatada a ocorrência objetiva de uma das hipóteses de impedimento de participação previstas neste Capítulo referidas anteriormente, </w:t>
      </w:r>
      <w:r w:rsidR="00F95B4C" w:rsidRPr="009F4CBF">
        <w:rPr>
          <w:rFonts w:ascii="Arial Narrow" w:hAnsi="Arial Narrow" w:cs="Arial"/>
          <w:sz w:val="16"/>
          <w:szCs w:val="16"/>
        </w:rPr>
        <w:t>o</w:t>
      </w:r>
      <w:r w:rsidR="003042E6" w:rsidRPr="009F4CBF">
        <w:rPr>
          <w:rFonts w:ascii="Arial Narrow" w:hAnsi="Arial Narrow" w:cs="Arial"/>
          <w:sz w:val="16"/>
          <w:szCs w:val="16"/>
        </w:rPr>
        <w:t xml:space="preserve"> </w:t>
      </w:r>
      <w:r w:rsidR="00057A94" w:rsidRPr="009F4CBF">
        <w:rPr>
          <w:rFonts w:ascii="Arial Narrow" w:hAnsi="Arial Narrow" w:cs="Arial"/>
          <w:sz w:val="16"/>
          <w:szCs w:val="16"/>
        </w:rPr>
        <w:t>Anexo I – Termo de Referência;</w:t>
      </w:r>
    </w:p>
    <w:p w14:paraId="4F696980" w14:textId="2363138C"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 </w:t>
      </w:r>
      <w:r w:rsidR="00AF29F5">
        <w:rPr>
          <w:rFonts w:ascii="Arial Narrow" w:hAnsi="Arial Narrow" w:cs="Arial"/>
          <w:sz w:val="16"/>
          <w:szCs w:val="16"/>
        </w:rPr>
        <w:t xml:space="preserve">2.7- </w:t>
      </w:r>
      <w:r w:rsidR="00926E78">
        <w:rPr>
          <w:rFonts w:ascii="Arial Narrow" w:hAnsi="Arial Narrow" w:cs="Arial"/>
          <w:sz w:val="16"/>
          <w:szCs w:val="16"/>
        </w:rPr>
        <w:t xml:space="preserve">O AGENTE DE CONTRATAÇÃO </w:t>
      </w:r>
      <w:r w:rsidRPr="009F4CBF">
        <w:rPr>
          <w:rFonts w:ascii="Arial Narrow" w:hAnsi="Arial Narrow" w:cs="Arial"/>
          <w:sz w:val="16"/>
          <w:szCs w:val="16"/>
        </w:rPr>
        <w:t>relatará o fato em campo próprio do sistema e concederá à respectiva licitante a oportunidade de manifestação acerca da matéria e, eventualmente, a comprovação do afastamento dos efeitos da causa impeditiva de participação no certame.</w:t>
      </w:r>
    </w:p>
    <w:p w14:paraId="1A012B3E"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III – DO CADASTRAMENTO DA PROPOSTA E ANEXAÇÃO DOS DOCUMENTOS DE HABILITAÇÃO</w:t>
      </w:r>
    </w:p>
    <w:p w14:paraId="39E4B7E6"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 – A licitante deverá encaminhar proposta, exclusivamente por meio do sistema eletrônico, até a data e horário marcados para abertura da sessão, quando então encerrar-se-á automaticamente a fase de recebimento de propostas. </w:t>
      </w:r>
    </w:p>
    <w:p w14:paraId="166FCC3F"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3.1 - </w:t>
      </w:r>
      <w:r w:rsidRPr="009F4CBF">
        <w:rPr>
          <w:rFonts w:ascii="Arial Narrow" w:hAnsi="Arial Narrow" w:cs="Arial"/>
          <w:b/>
          <w:bCs/>
          <w:sz w:val="16"/>
          <w:szCs w:val="16"/>
          <w:u w:val="single"/>
        </w:rPr>
        <w:t>DA PROPOSTA NO SISTEMA ELETRÔNICO</w:t>
      </w:r>
      <w:r w:rsidRPr="009F4CBF">
        <w:rPr>
          <w:rFonts w:ascii="Arial Narrow" w:hAnsi="Arial Narrow" w:cs="Arial"/>
          <w:sz w:val="16"/>
          <w:szCs w:val="16"/>
        </w:rPr>
        <w:t xml:space="preserve">: </w:t>
      </w:r>
    </w:p>
    <w:p w14:paraId="59FB509F" w14:textId="2AF1A5D2"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3.2 – A licitante deverá consignar, na forma expressa no sistema eletrônico o preço </w:t>
      </w:r>
      <w:r w:rsidR="000E6B40" w:rsidRPr="009F4CBF">
        <w:rPr>
          <w:rFonts w:ascii="Arial Narrow" w:hAnsi="Arial Narrow" w:cs="Arial"/>
          <w:sz w:val="16"/>
          <w:szCs w:val="16"/>
        </w:rPr>
        <w:t>total observado</w:t>
      </w:r>
      <w:r w:rsidRPr="009F4CBF">
        <w:rPr>
          <w:rFonts w:ascii="Arial Narrow" w:hAnsi="Arial Narrow" w:cs="Arial"/>
          <w:sz w:val="16"/>
          <w:szCs w:val="16"/>
        </w:rPr>
        <w:t xml:space="preserve"> o quantitativo e a unidade </w:t>
      </w:r>
      <w:r w:rsidR="000E6B40" w:rsidRPr="009F4CBF">
        <w:rPr>
          <w:rFonts w:ascii="Arial Narrow" w:hAnsi="Arial Narrow" w:cs="Arial"/>
          <w:sz w:val="16"/>
          <w:szCs w:val="16"/>
        </w:rPr>
        <w:t xml:space="preserve">do </w:t>
      </w:r>
      <w:r w:rsidR="00EC4FBD" w:rsidRPr="009F4CBF">
        <w:rPr>
          <w:rFonts w:ascii="Arial Narrow" w:hAnsi="Arial Narrow" w:cs="Arial"/>
          <w:sz w:val="16"/>
          <w:szCs w:val="16"/>
        </w:rPr>
        <w:t>serviço</w:t>
      </w:r>
      <w:r w:rsidRPr="009F4CBF">
        <w:rPr>
          <w:rFonts w:ascii="Arial Narrow" w:hAnsi="Arial Narrow" w:cs="Arial"/>
          <w:sz w:val="16"/>
          <w:szCs w:val="16"/>
        </w:rPr>
        <w:t xml:space="preserve"> a ser contratado, conforme o Termo de Referência (</w:t>
      </w:r>
      <w:r w:rsidR="000E6B40" w:rsidRPr="009F4CBF">
        <w:rPr>
          <w:rFonts w:ascii="Arial Narrow" w:hAnsi="Arial Narrow" w:cs="Arial"/>
          <w:sz w:val="16"/>
          <w:szCs w:val="16"/>
        </w:rPr>
        <w:t xml:space="preserve">Anexo 1), </w:t>
      </w:r>
      <w:r w:rsidRPr="009F4CBF">
        <w:rPr>
          <w:rFonts w:ascii="Arial Narrow" w:hAnsi="Arial Narrow" w:cs="Arial"/>
          <w:sz w:val="16"/>
          <w:szCs w:val="16"/>
        </w:rPr>
        <w:t>indicando, no que for aplicável, quando for o caso;</w:t>
      </w:r>
    </w:p>
    <w:p w14:paraId="1950C565"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3.2.1 – Os valores deverão ser expressos em algarismo arábico, na moeda Real, considerados apenas até os centavos, compreendendo todos os custos diretos e indiretos necessários ao cumprimento do objeto deste edital, em especial o frete, tributos e encargos sociais. </w:t>
      </w:r>
    </w:p>
    <w:p w14:paraId="4AB1812B"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3.3 – Para o adequado cadastramento da proposta, a licitante deverá consignar, nos campos próprios, as informações exigidas pelo sistema, observando, para tanto, as especificações do objeto constantes deste Edital. </w:t>
      </w:r>
    </w:p>
    <w:p w14:paraId="16B5216B"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3.4. – O campo ‘Descrição Detalhada do Objeto Ofertado’ será destinado às informações complementares da proposta, observando-se os seguintes prazos e condições: </w:t>
      </w:r>
    </w:p>
    <w:p w14:paraId="3DCFD4B2"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3.4.1 – Prazo de entrega </w:t>
      </w:r>
      <w:r w:rsidR="00F67A12" w:rsidRPr="009F4CBF">
        <w:rPr>
          <w:rFonts w:ascii="Arial Narrow" w:hAnsi="Arial Narrow" w:cs="Arial"/>
          <w:sz w:val="16"/>
          <w:szCs w:val="16"/>
        </w:rPr>
        <w:t>conforme TR</w:t>
      </w:r>
      <w:r w:rsidRPr="009F4CBF">
        <w:rPr>
          <w:rFonts w:ascii="Arial Narrow" w:hAnsi="Arial Narrow" w:cs="Arial"/>
          <w:sz w:val="16"/>
          <w:szCs w:val="16"/>
        </w:rPr>
        <w:t xml:space="preserve">, contados a partir do recebimento da ordem de </w:t>
      </w:r>
      <w:r w:rsidR="000E6B40" w:rsidRPr="009F4CBF">
        <w:rPr>
          <w:rFonts w:ascii="Arial Narrow" w:hAnsi="Arial Narrow" w:cs="Arial"/>
          <w:sz w:val="16"/>
          <w:szCs w:val="16"/>
        </w:rPr>
        <w:t>serviço</w:t>
      </w:r>
      <w:r w:rsidRPr="009F4CBF">
        <w:rPr>
          <w:rFonts w:ascii="Arial Narrow" w:hAnsi="Arial Narrow" w:cs="Arial"/>
          <w:sz w:val="16"/>
          <w:szCs w:val="16"/>
        </w:rPr>
        <w:t xml:space="preserve">. </w:t>
      </w:r>
    </w:p>
    <w:p w14:paraId="691F8DCC"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3.4.2 – Prazo de garantia/validade </w:t>
      </w:r>
      <w:r w:rsidR="00F67A12" w:rsidRPr="009F4CBF">
        <w:rPr>
          <w:rFonts w:ascii="Arial Narrow" w:hAnsi="Arial Narrow" w:cs="Arial"/>
          <w:sz w:val="16"/>
          <w:szCs w:val="16"/>
        </w:rPr>
        <w:t>conforme TR</w:t>
      </w:r>
      <w:r w:rsidRPr="009F4CBF">
        <w:rPr>
          <w:rFonts w:ascii="Arial Narrow" w:hAnsi="Arial Narrow" w:cs="Arial"/>
          <w:sz w:val="16"/>
          <w:szCs w:val="16"/>
        </w:rPr>
        <w:t xml:space="preserve">, contados a partir do recebimento definitivo do objeto. </w:t>
      </w:r>
    </w:p>
    <w:p w14:paraId="7A8FC2D7"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3.5. – A omissão dos prazos fixados no subitem anterior implica a aceitação dos prazos indicados neste edital. </w:t>
      </w:r>
    </w:p>
    <w:p w14:paraId="16E42A7C"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IV – DA SESSÃO PÚBLICA</w:t>
      </w:r>
    </w:p>
    <w:p w14:paraId="4A3EA366" w14:textId="6B8B85E4"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4.1 – A abertura da sessão pública dest</w:t>
      </w:r>
      <w:r w:rsidR="00057A94">
        <w:rPr>
          <w:rFonts w:ascii="Arial Narrow" w:hAnsi="Arial Narrow" w:cs="Arial"/>
          <w:sz w:val="16"/>
          <w:szCs w:val="16"/>
        </w:rPr>
        <w:t>a</w:t>
      </w:r>
      <w:r w:rsidRPr="009F4CBF">
        <w:rPr>
          <w:rFonts w:ascii="Arial Narrow" w:hAnsi="Arial Narrow" w:cs="Arial"/>
          <w:sz w:val="16"/>
          <w:szCs w:val="16"/>
        </w:rPr>
        <w:t xml:space="preserve"> </w:t>
      </w:r>
      <w:r w:rsidR="00057A94">
        <w:rPr>
          <w:rFonts w:ascii="Arial Narrow" w:hAnsi="Arial Narrow" w:cs="Arial"/>
          <w:sz w:val="16"/>
          <w:szCs w:val="16"/>
        </w:rPr>
        <w:t>concorrência</w:t>
      </w:r>
      <w:r w:rsidRPr="009F4CBF">
        <w:rPr>
          <w:rFonts w:ascii="Arial Narrow" w:hAnsi="Arial Narrow" w:cs="Arial"/>
          <w:sz w:val="16"/>
          <w:szCs w:val="16"/>
        </w:rPr>
        <w:t>, conduzida pel</w:t>
      </w:r>
      <w:r w:rsidR="00F95B4C" w:rsidRPr="009F4CBF">
        <w:rPr>
          <w:rFonts w:ascii="Arial Narrow" w:hAnsi="Arial Narrow" w:cs="Arial"/>
          <w:sz w:val="16"/>
          <w:szCs w:val="16"/>
        </w:rPr>
        <w:t xml:space="preserve">o </w:t>
      </w:r>
      <w:r w:rsidR="00C8441D">
        <w:rPr>
          <w:rFonts w:ascii="Arial Narrow" w:hAnsi="Arial Narrow" w:cs="Arial"/>
          <w:sz w:val="16"/>
          <w:szCs w:val="16"/>
        </w:rPr>
        <w:t>Agente de contratação</w:t>
      </w:r>
      <w:r w:rsidRPr="009F4CBF">
        <w:rPr>
          <w:rFonts w:ascii="Arial Narrow" w:hAnsi="Arial Narrow" w:cs="Arial"/>
          <w:sz w:val="16"/>
          <w:szCs w:val="16"/>
        </w:rPr>
        <w:t xml:space="preserve">, ocorrerá na data e na hora indicadas no preâmbulo deste edital, no sítio www.comprasgovernamentais.gov.br. </w:t>
      </w:r>
    </w:p>
    <w:p w14:paraId="600F5D6A" w14:textId="21A75FCA"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4.2 – Durante a sessão pública, a comunicação entre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C8441D">
        <w:rPr>
          <w:rFonts w:ascii="Arial Narrow" w:hAnsi="Arial Narrow" w:cs="Arial"/>
          <w:sz w:val="16"/>
          <w:szCs w:val="16"/>
        </w:rPr>
        <w:t>Agente de contratação</w:t>
      </w:r>
      <w:r w:rsidRPr="009F4CBF">
        <w:rPr>
          <w:rFonts w:ascii="Arial Narrow" w:hAnsi="Arial Narrow" w:cs="Arial"/>
          <w:sz w:val="16"/>
          <w:szCs w:val="16"/>
        </w:rPr>
        <w:t xml:space="preserve"> e as licitantes ocorrerá mediante troca de mensagens, em campo próprio do sistema eletrônico (“chat”). </w:t>
      </w:r>
    </w:p>
    <w:p w14:paraId="487F91C9" w14:textId="0643FD4F"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4.2.1 – Diante da indisponibilidade momentânea do campo próprio do sistema eletrônico, a licitante deverá formalizar o apontamento, de imediato e exclusivamente, pelo e-mail </w:t>
      </w:r>
      <w:r w:rsidR="00276689" w:rsidRPr="009F4CBF">
        <w:rPr>
          <w:rFonts w:ascii="Arial Narrow" w:hAnsi="Arial Narrow" w:cs="Arial"/>
          <w:sz w:val="16"/>
          <w:szCs w:val="16"/>
        </w:rPr>
        <w:t>cplslq@s</w:t>
      </w:r>
      <w:r w:rsidR="00E90943">
        <w:rPr>
          <w:rFonts w:ascii="Arial Narrow" w:hAnsi="Arial Narrow" w:cs="Arial"/>
          <w:sz w:val="16"/>
          <w:szCs w:val="16"/>
        </w:rPr>
        <w:t>a</w:t>
      </w:r>
      <w:r w:rsidR="00276689" w:rsidRPr="009F4CBF">
        <w:rPr>
          <w:rFonts w:ascii="Arial Narrow" w:hAnsi="Arial Narrow" w:cs="Arial"/>
          <w:sz w:val="16"/>
          <w:szCs w:val="16"/>
        </w:rPr>
        <w:t>oluisdoquitunde.al.gov.br</w:t>
      </w:r>
      <w:r w:rsidRPr="009F4CBF">
        <w:rPr>
          <w:rFonts w:ascii="Arial Narrow" w:hAnsi="Arial Narrow" w:cs="Arial"/>
          <w:sz w:val="16"/>
          <w:szCs w:val="16"/>
        </w:rPr>
        <w:t xml:space="preserve"> sob pena de preclusão da oportunidade de alegação da matéria, devendo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6A71F4">
        <w:rPr>
          <w:rFonts w:ascii="Arial Narrow" w:hAnsi="Arial Narrow" w:cs="Arial"/>
          <w:sz w:val="16"/>
          <w:szCs w:val="16"/>
        </w:rPr>
        <w:t>Agente de contratação</w:t>
      </w:r>
      <w:r w:rsidRPr="009F4CBF">
        <w:rPr>
          <w:rFonts w:ascii="Arial Narrow" w:hAnsi="Arial Narrow" w:cs="Arial"/>
          <w:sz w:val="16"/>
          <w:szCs w:val="16"/>
        </w:rPr>
        <w:t xml:space="preserve"> registrar o fato no chat e relatar o teor das comunicações.</w:t>
      </w:r>
    </w:p>
    <w:p w14:paraId="6108A389" w14:textId="13EF6362"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4.3 – Cabe à licitante acompanhar as operações no sistema eletrônico durante a sessão pública d</w:t>
      </w:r>
      <w:r w:rsidR="00057A94">
        <w:rPr>
          <w:rFonts w:ascii="Arial Narrow" w:hAnsi="Arial Narrow" w:cs="Arial"/>
          <w:sz w:val="16"/>
          <w:szCs w:val="16"/>
        </w:rPr>
        <w:t>a</w:t>
      </w:r>
      <w:r w:rsidRPr="009F4CBF">
        <w:rPr>
          <w:rFonts w:ascii="Arial Narrow" w:hAnsi="Arial Narrow" w:cs="Arial"/>
          <w:sz w:val="16"/>
          <w:szCs w:val="16"/>
        </w:rPr>
        <w:t xml:space="preserve"> </w:t>
      </w:r>
      <w:r w:rsidR="00057A94">
        <w:rPr>
          <w:rFonts w:ascii="Arial Narrow" w:hAnsi="Arial Narrow" w:cs="Arial"/>
          <w:sz w:val="16"/>
          <w:szCs w:val="16"/>
        </w:rPr>
        <w:t>concorrência</w:t>
      </w:r>
      <w:r w:rsidRPr="009F4CBF">
        <w:rPr>
          <w:rFonts w:ascii="Arial Narrow" w:hAnsi="Arial Narrow" w:cs="Arial"/>
          <w:sz w:val="16"/>
          <w:szCs w:val="16"/>
        </w:rPr>
        <w:t xml:space="preserve">, ficando responsável pelo ônus decorrente da perda de negócios em razão de sua própria desconexão ou diante de inobservância de qualquer mensagem emitida pelo sistema. </w:t>
      </w:r>
    </w:p>
    <w:p w14:paraId="23769E9B" w14:textId="3B31A10F"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lastRenderedPageBreak/>
        <w:t>4.4 – Se ocorrer a desconexão d</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C8441D">
        <w:rPr>
          <w:rFonts w:ascii="Arial Narrow" w:hAnsi="Arial Narrow" w:cs="Arial"/>
          <w:sz w:val="16"/>
          <w:szCs w:val="16"/>
        </w:rPr>
        <w:t>Agente de contratação</w:t>
      </w:r>
      <w:r w:rsidRPr="009F4CBF">
        <w:rPr>
          <w:rFonts w:ascii="Arial Narrow" w:hAnsi="Arial Narrow" w:cs="Arial"/>
          <w:sz w:val="16"/>
          <w:szCs w:val="16"/>
        </w:rPr>
        <w:t xml:space="preserve"> no decorrer da etapa de lances, e o sistema eletrônico permanecer acessível às licitantes, os lances continuarão sendo recebidos, sem prejuízo dos atos realizados. </w:t>
      </w:r>
    </w:p>
    <w:p w14:paraId="18AF6000" w14:textId="7F80FD4A"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4.5 – No caso de a desconexão d</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6A71F4">
        <w:rPr>
          <w:rFonts w:ascii="Arial Narrow" w:hAnsi="Arial Narrow" w:cs="Arial"/>
          <w:sz w:val="16"/>
          <w:szCs w:val="16"/>
        </w:rPr>
        <w:t>Agente de contratação</w:t>
      </w:r>
      <w:r w:rsidRPr="009F4CBF">
        <w:rPr>
          <w:rFonts w:ascii="Arial Narrow" w:hAnsi="Arial Narrow" w:cs="Arial"/>
          <w:sz w:val="16"/>
          <w:szCs w:val="16"/>
        </w:rPr>
        <w:t xml:space="preserve"> persistir por tempo superior a 10 (dez) minutos, a sessão será suspensa automaticamente e terá reinício somente após comunicação expressa aos participantes no sítio </w:t>
      </w:r>
      <w:hyperlink r:id="rId9" w:history="1">
        <w:r w:rsidRPr="009F4CBF">
          <w:rPr>
            <w:rStyle w:val="Hyperlink"/>
            <w:rFonts w:ascii="Arial Narrow" w:hAnsi="Arial Narrow" w:cs="Arial"/>
            <w:sz w:val="16"/>
            <w:szCs w:val="16"/>
          </w:rPr>
          <w:t>www.comprasgovernamentais.gov.br</w:t>
        </w:r>
      </w:hyperlink>
      <w:r w:rsidRPr="009F4CBF">
        <w:rPr>
          <w:rFonts w:ascii="Arial Narrow" w:hAnsi="Arial Narrow" w:cs="Arial"/>
          <w:sz w:val="16"/>
          <w:szCs w:val="16"/>
        </w:rPr>
        <w:t>.</w:t>
      </w:r>
    </w:p>
    <w:p w14:paraId="1B02A29D" w14:textId="2698CF5F" w:rsidR="003042E6"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4.6 – </w:t>
      </w:r>
      <w:r w:rsidR="00F95B4C" w:rsidRPr="009F4CBF">
        <w:rPr>
          <w:rFonts w:ascii="Arial Narrow" w:hAnsi="Arial Narrow" w:cs="Arial"/>
          <w:sz w:val="16"/>
          <w:szCs w:val="16"/>
        </w:rPr>
        <w:t xml:space="preserve">O </w:t>
      </w:r>
      <w:r w:rsidR="006A71F4">
        <w:rPr>
          <w:rFonts w:ascii="Arial Narrow" w:hAnsi="Arial Narrow" w:cs="Arial"/>
          <w:sz w:val="16"/>
          <w:szCs w:val="16"/>
        </w:rPr>
        <w:t>Agente de contratação</w:t>
      </w:r>
      <w:r w:rsidRPr="009F4CBF">
        <w:rPr>
          <w:rFonts w:ascii="Arial Narrow" w:hAnsi="Arial Narrow" w:cs="Arial"/>
          <w:sz w:val="16"/>
          <w:szCs w:val="16"/>
        </w:rPr>
        <w:t xml:space="preserve"> poderá suspender a sessão pública do certame, justificando, no chat, os motivos da suspensão e informando a data e o horário previstos para a reabertura da sessão. </w:t>
      </w:r>
    </w:p>
    <w:p w14:paraId="4F2526DE"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V – DA CLASSIFICAÇÃO DAS PROPOSTAS</w:t>
      </w:r>
    </w:p>
    <w:p w14:paraId="5F50F793" w14:textId="77777777" w:rsidR="00355CD1" w:rsidRPr="009F4CBF" w:rsidRDefault="00355CD1" w:rsidP="00355CD1">
      <w:pPr>
        <w:spacing w:before="120" w:after="120"/>
        <w:jc w:val="both"/>
        <w:rPr>
          <w:rFonts w:ascii="Arial Narrow" w:hAnsi="Arial Narrow" w:cs="Arial"/>
          <w:sz w:val="16"/>
          <w:szCs w:val="16"/>
        </w:rPr>
      </w:pPr>
      <w:r w:rsidRPr="009F4CBF">
        <w:rPr>
          <w:rFonts w:ascii="Arial Narrow" w:hAnsi="Arial Narrow" w:cs="Arial"/>
          <w:sz w:val="16"/>
          <w:szCs w:val="16"/>
        </w:rPr>
        <w:t>5 - As licitantes deverão cumprir todas as exigências do ANEXO I – TERMO DE REFERÊNCIA, o qual é parte essencial e integrante deste edital, as quais serão analisadas pela equipe técnica responsável da Secretaria Municipal.</w:t>
      </w:r>
    </w:p>
    <w:p w14:paraId="4036B5F1" w14:textId="412CE483"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5.1 – Em sede de verificação de conformidade formal das ofertas cadastradas,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6A71F4">
        <w:rPr>
          <w:rFonts w:ascii="Arial Narrow" w:hAnsi="Arial Narrow" w:cs="Arial"/>
          <w:sz w:val="16"/>
          <w:szCs w:val="16"/>
        </w:rPr>
        <w:t>Agente de contratação</w:t>
      </w:r>
      <w:r w:rsidRPr="009F4CBF">
        <w:rPr>
          <w:rFonts w:ascii="Arial Narrow" w:hAnsi="Arial Narrow" w:cs="Arial"/>
          <w:sz w:val="16"/>
          <w:szCs w:val="16"/>
        </w:rPr>
        <w:t xml:space="preserve"> somente poderá realizar a desclassificação das propostas antes da fase de lances quando:</w:t>
      </w:r>
    </w:p>
    <w:p w14:paraId="0DEEBBD7"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5.1.1 – as descrições do objeto estiverem em manifesta desconformidade com o edital;</w:t>
      </w:r>
    </w:p>
    <w:p w14:paraId="1AA8E00E"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5.1.2 – os valores ofertados configurarem preços simbólicos, irrisórios ou com presunções absolutas de inexequibilidade; </w:t>
      </w:r>
    </w:p>
    <w:p w14:paraId="5BA82E5C" w14:textId="77777777" w:rsidR="003042E6"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5.1.3 – as informações registradas na descrição do objeto evidenciarem, de forma flagrante, a identificação da licitante. </w:t>
      </w:r>
    </w:p>
    <w:p w14:paraId="5E075EE1" w14:textId="2F6642AD"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5.2 – Somente as licitantes com propostas classificadas participarão da fase dos lances.</w:t>
      </w:r>
    </w:p>
    <w:p w14:paraId="5BCFC750"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VI – DA FORMULAÇÃO DE LANCES</w:t>
      </w:r>
    </w:p>
    <w:p w14:paraId="4D1E1F47" w14:textId="090D036C"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6.1 – Aberta a etapa competitiva, as licitantes classificadas poderão encaminhar lances sucessivos, exclusivamente por meio do sistema eletrônico, sendo imediatamente informadas do horário e do valor consignados no registro de cada lance. </w:t>
      </w:r>
    </w:p>
    <w:p w14:paraId="17A2D11E"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6.2 – A licitante somente poderá oferecer lance inferior ao último por ela ofertado e registrado no sistema.</w:t>
      </w:r>
    </w:p>
    <w:p w14:paraId="5C3D3C12"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6.3 – Durante o transcurso da sessão, as licitantes serão informadas, em tempo real, do valor do menor lance registrado, mantendo-se em sigilo a identificação da ofertante. </w:t>
      </w:r>
    </w:p>
    <w:p w14:paraId="34366604"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6.4 – Não serão aceitos dois ou mais lances iguais e prevalecerá aquele que for recebido e registrado primeiro. </w:t>
      </w:r>
    </w:p>
    <w:p w14:paraId="25F47B60"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6.4.1 – Na hipótese da ausência de registro de lance durante a etapa de disputa, a proposta vencedora será sorteada pelo sistema eletrônico dentre as propostas empatadas. </w:t>
      </w:r>
    </w:p>
    <w:p w14:paraId="2F2DD623" w14:textId="77777777" w:rsidR="003042E6" w:rsidRPr="009F4CBF" w:rsidRDefault="00FA3BB0" w:rsidP="003042E6">
      <w:pPr>
        <w:spacing w:before="120" w:after="120"/>
        <w:jc w:val="both"/>
        <w:rPr>
          <w:rFonts w:ascii="Arial Narrow" w:hAnsi="Arial Narrow" w:cs="Arial"/>
          <w:sz w:val="16"/>
          <w:szCs w:val="16"/>
        </w:rPr>
      </w:pPr>
      <w:r w:rsidRPr="009F4CBF">
        <w:rPr>
          <w:rFonts w:ascii="Arial Narrow" w:hAnsi="Arial Narrow" w:cs="Arial"/>
          <w:sz w:val="16"/>
          <w:szCs w:val="16"/>
        </w:rPr>
        <w:t>6.</w:t>
      </w:r>
      <w:r w:rsidR="00EA7936" w:rsidRPr="009F4CBF">
        <w:rPr>
          <w:rFonts w:ascii="Arial Narrow" w:hAnsi="Arial Narrow" w:cs="Arial"/>
          <w:sz w:val="16"/>
          <w:szCs w:val="16"/>
        </w:rPr>
        <w:t>5</w:t>
      </w:r>
      <w:r w:rsidR="003042E6" w:rsidRPr="009F4CBF">
        <w:rPr>
          <w:rFonts w:ascii="Arial Narrow" w:hAnsi="Arial Narrow" w:cs="Arial"/>
          <w:sz w:val="16"/>
          <w:szCs w:val="16"/>
        </w:rPr>
        <w:t xml:space="preserve"> - Os lances apresentados e levados em consideração para efeito de julgamento serão de exclusiva e total responsabilidade da licitante, não lhe cabendo o direito de pleitear qualquer alteração. </w:t>
      </w:r>
    </w:p>
    <w:p w14:paraId="0C7CC267" w14:textId="777768A2" w:rsidR="003042E6" w:rsidRPr="009F4CBF" w:rsidRDefault="00FA3BB0" w:rsidP="003042E6">
      <w:pPr>
        <w:spacing w:before="120" w:after="120"/>
        <w:jc w:val="both"/>
        <w:rPr>
          <w:rFonts w:ascii="Arial Narrow" w:hAnsi="Arial Narrow" w:cs="Arial"/>
          <w:sz w:val="16"/>
          <w:szCs w:val="16"/>
        </w:rPr>
      </w:pPr>
      <w:r w:rsidRPr="009F4CBF">
        <w:rPr>
          <w:rFonts w:ascii="Arial Narrow" w:hAnsi="Arial Narrow" w:cs="Arial"/>
          <w:sz w:val="16"/>
          <w:szCs w:val="16"/>
        </w:rPr>
        <w:t>6.</w:t>
      </w:r>
      <w:r w:rsidR="00EA7936" w:rsidRPr="009F4CBF">
        <w:rPr>
          <w:rFonts w:ascii="Arial Narrow" w:hAnsi="Arial Narrow" w:cs="Arial"/>
          <w:sz w:val="16"/>
          <w:szCs w:val="16"/>
        </w:rPr>
        <w:t>6</w:t>
      </w:r>
      <w:r w:rsidR="003042E6" w:rsidRPr="009F4CBF">
        <w:rPr>
          <w:rFonts w:ascii="Arial Narrow" w:hAnsi="Arial Narrow" w:cs="Arial"/>
          <w:sz w:val="16"/>
          <w:szCs w:val="16"/>
        </w:rPr>
        <w:t xml:space="preserve"> – Durante a fase de lances, </w:t>
      </w:r>
      <w:r w:rsidR="00F95B4C" w:rsidRPr="009F4CBF">
        <w:rPr>
          <w:rFonts w:ascii="Arial Narrow" w:hAnsi="Arial Narrow" w:cs="Arial"/>
          <w:sz w:val="16"/>
          <w:szCs w:val="16"/>
        </w:rPr>
        <w:t>o</w:t>
      </w:r>
      <w:r w:rsidR="003042E6" w:rsidRPr="009F4CBF">
        <w:rPr>
          <w:rFonts w:ascii="Arial Narrow" w:hAnsi="Arial Narrow" w:cs="Arial"/>
          <w:sz w:val="16"/>
          <w:szCs w:val="16"/>
        </w:rPr>
        <w:t xml:space="preserve"> </w:t>
      </w:r>
      <w:r w:rsidR="003D3202">
        <w:rPr>
          <w:rFonts w:ascii="Arial Narrow" w:hAnsi="Arial Narrow" w:cs="Arial"/>
          <w:sz w:val="16"/>
          <w:szCs w:val="16"/>
        </w:rPr>
        <w:t>Agente de contratação</w:t>
      </w:r>
      <w:r w:rsidR="003042E6" w:rsidRPr="009F4CBF">
        <w:rPr>
          <w:rFonts w:ascii="Arial Narrow" w:hAnsi="Arial Narrow" w:cs="Arial"/>
          <w:sz w:val="16"/>
          <w:szCs w:val="16"/>
        </w:rPr>
        <w:t xml:space="preserve"> poderá </w:t>
      </w:r>
      <w:r w:rsidR="008D5841" w:rsidRPr="009F4CBF">
        <w:rPr>
          <w:rFonts w:ascii="Arial Narrow" w:hAnsi="Arial Narrow" w:cs="Arial"/>
          <w:sz w:val="16"/>
          <w:szCs w:val="16"/>
        </w:rPr>
        <w:t>excluir</w:t>
      </w:r>
      <w:r w:rsidR="003042E6" w:rsidRPr="009F4CBF">
        <w:rPr>
          <w:rFonts w:ascii="Arial Narrow" w:hAnsi="Arial Narrow" w:cs="Arial"/>
          <w:sz w:val="16"/>
          <w:szCs w:val="16"/>
        </w:rPr>
        <w:t xml:space="preserve"> o lance cujo valor seja manifestamente </w:t>
      </w:r>
      <w:r w:rsidR="008B669C" w:rsidRPr="009F4CBF">
        <w:rPr>
          <w:rFonts w:ascii="Arial Narrow" w:hAnsi="Arial Narrow" w:cs="Arial"/>
          <w:sz w:val="16"/>
          <w:szCs w:val="16"/>
        </w:rPr>
        <w:t>inexequível</w:t>
      </w:r>
      <w:r w:rsidR="00E933AA" w:rsidRPr="009F4CBF">
        <w:rPr>
          <w:rFonts w:ascii="Arial Narrow" w:hAnsi="Arial Narrow" w:cs="Arial"/>
          <w:sz w:val="16"/>
          <w:szCs w:val="16"/>
        </w:rPr>
        <w:t>.</w:t>
      </w:r>
    </w:p>
    <w:p w14:paraId="293A9A0C" w14:textId="26C514C5" w:rsidR="003042E6" w:rsidRPr="009F4CBF" w:rsidRDefault="00FA3BB0" w:rsidP="003042E6">
      <w:pPr>
        <w:spacing w:before="120" w:after="120"/>
        <w:jc w:val="both"/>
        <w:rPr>
          <w:rFonts w:ascii="Arial Narrow" w:hAnsi="Arial Narrow" w:cs="Arial"/>
          <w:sz w:val="16"/>
          <w:szCs w:val="16"/>
        </w:rPr>
      </w:pPr>
      <w:r w:rsidRPr="009F4CBF">
        <w:rPr>
          <w:rFonts w:ascii="Arial Narrow" w:hAnsi="Arial Narrow" w:cs="Arial"/>
          <w:sz w:val="16"/>
          <w:szCs w:val="16"/>
        </w:rPr>
        <w:t>6.</w:t>
      </w:r>
      <w:r w:rsidR="00EA7936" w:rsidRPr="009F4CBF">
        <w:rPr>
          <w:rFonts w:ascii="Arial Narrow" w:hAnsi="Arial Narrow" w:cs="Arial"/>
          <w:sz w:val="16"/>
          <w:szCs w:val="16"/>
        </w:rPr>
        <w:t>7</w:t>
      </w:r>
      <w:r w:rsidR="003042E6" w:rsidRPr="009F4CBF">
        <w:rPr>
          <w:rFonts w:ascii="Arial Narrow" w:hAnsi="Arial Narrow" w:cs="Arial"/>
          <w:sz w:val="16"/>
          <w:szCs w:val="16"/>
        </w:rPr>
        <w:t xml:space="preserve">- Para envio dos lances </w:t>
      </w:r>
      <w:r w:rsidR="00ED27DD" w:rsidRPr="009F4CBF">
        <w:rPr>
          <w:rFonts w:ascii="Arial Narrow" w:hAnsi="Arial Narrow" w:cs="Arial"/>
          <w:sz w:val="16"/>
          <w:szCs w:val="16"/>
        </w:rPr>
        <w:t xml:space="preserve">referente a presente </w:t>
      </w:r>
      <w:r w:rsidR="00057A94">
        <w:rPr>
          <w:rFonts w:ascii="Arial Narrow" w:hAnsi="Arial Narrow" w:cs="Arial"/>
          <w:sz w:val="16"/>
          <w:szCs w:val="16"/>
        </w:rPr>
        <w:t>concorrência</w:t>
      </w:r>
      <w:r w:rsidR="00057A94" w:rsidRPr="009F4CBF">
        <w:rPr>
          <w:rFonts w:ascii="Arial Narrow" w:hAnsi="Arial Narrow" w:cs="Arial"/>
          <w:sz w:val="16"/>
          <w:szCs w:val="16"/>
        </w:rPr>
        <w:t xml:space="preserve"> </w:t>
      </w:r>
      <w:r w:rsidR="00ED27DD" w:rsidRPr="009F4CBF">
        <w:rPr>
          <w:rFonts w:ascii="Arial Narrow" w:hAnsi="Arial Narrow" w:cs="Arial"/>
          <w:sz w:val="16"/>
          <w:szCs w:val="16"/>
        </w:rPr>
        <w:t>eletrônico</w:t>
      </w:r>
      <w:r w:rsidR="003042E6" w:rsidRPr="009F4CBF">
        <w:rPr>
          <w:rFonts w:ascii="Arial Narrow" w:hAnsi="Arial Narrow" w:cs="Arial"/>
          <w:sz w:val="16"/>
          <w:szCs w:val="16"/>
        </w:rPr>
        <w:t xml:space="preserve"> será adotado o modo de disputa “</w:t>
      </w:r>
      <w:r w:rsidR="00AB01F6">
        <w:rPr>
          <w:rFonts w:ascii="Arial Narrow" w:hAnsi="Arial Narrow" w:cs="Arial"/>
          <w:sz w:val="16"/>
          <w:szCs w:val="16"/>
        </w:rPr>
        <w:t xml:space="preserve">fechado e </w:t>
      </w:r>
      <w:r w:rsidR="00A91E1E" w:rsidRPr="009F4CBF">
        <w:rPr>
          <w:rFonts w:ascii="Arial Narrow" w:hAnsi="Arial Narrow" w:cs="Arial"/>
          <w:sz w:val="16"/>
          <w:szCs w:val="16"/>
        </w:rPr>
        <w:t>aberto</w:t>
      </w:r>
      <w:r w:rsidR="00ED27DD" w:rsidRPr="009F4CBF">
        <w:rPr>
          <w:rFonts w:ascii="Arial Narrow" w:hAnsi="Arial Narrow" w:cs="Arial"/>
          <w:sz w:val="16"/>
          <w:szCs w:val="16"/>
        </w:rPr>
        <w:t>”</w:t>
      </w:r>
      <w:r w:rsidR="006A71F4">
        <w:rPr>
          <w:rFonts w:ascii="Arial Narrow" w:hAnsi="Arial Narrow" w:cs="Arial"/>
          <w:sz w:val="16"/>
          <w:szCs w:val="16"/>
        </w:rPr>
        <w:t xml:space="preserve"> com intervalo mínimo de lance de </w:t>
      </w:r>
      <w:r w:rsidR="00217079">
        <w:rPr>
          <w:rFonts w:ascii="Arial Narrow" w:hAnsi="Arial Narrow" w:cs="Arial"/>
          <w:sz w:val="16"/>
          <w:szCs w:val="16"/>
        </w:rPr>
        <w:t>1</w:t>
      </w:r>
      <w:r w:rsidR="003D3202">
        <w:rPr>
          <w:rFonts w:ascii="Arial Narrow" w:hAnsi="Arial Narrow" w:cs="Arial"/>
          <w:sz w:val="16"/>
          <w:szCs w:val="16"/>
        </w:rPr>
        <w:t>.</w:t>
      </w:r>
      <w:r w:rsidR="006A71F4">
        <w:rPr>
          <w:rFonts w:ascii="Arial Narrow" w:hAnsi="Arial Narrow" w:cs="Arial"/>
          <w:sz w:val="16"/>
          <w:szCs w:val="16"/>
        </w:rPr>
        <w:t>000</w:t>
      </w:r>
      <w:r w:rsidR="003D3202">
        <w:rPr>
          <w:rFonts w:ascii="Arial Narrow" w:hAnsi="Arial Narrow" w:cs="Arial"/>
          <w:sz w:val="16"/>
          <w:szCs w:val="16"/>
        </w:rPr>
        <w:t>(mil reais)</w:t>
      </w:r>
    </w:p>
    <w:p w14:paraId="483493C7"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 xml:space="preserve">CAPÍTULO VII – DO BENEFÍCIO ÀS MICROEMPRESAS E EMPRESAS DE PEQUENO PORTE </w:t>
      </w:r>
    </w:p>
    <w:p w14:paraId="241615D5" w14:textId="77777777" w:rsidR="000B1247" w:rsidRPr="009F4CBF" w:rsidRDefault="008D5841" w:rsidP="000B1247">
      <w:pPr>
        <w:spacing w:before="120" w:after="120"/>
        <w:jc w:val="both"/>
        <w:rPr>
          <w:rFonts w:ascii="Arial Narrow" w:hAnsi="Arial Narrow" w:cs="Arial"/>
          <w:sz w:val="16"/>
          <w:szCs w:val="16"/>
        </w:rPr>
      </w:pPr>
      <w:r w:rsidRPr="009F4CBF">
        <w:rPr>
          <w:rFonts w:ascii="Arial Narrow" w:hAnsi="Arial Narrow" w:cs="Arial"/>
          <w:sz w:val="16"/>
          <w:szCs w:val="16"/>
        </w:rPr>
        <w:t>7.1 TRATAMENTOS DIFERENCIADOS</w:t>
      </w:r>
      <w:r w:rsidR="000B1247" w:rsidRPr="009F4CBF">
        <w:rPr>
          <w:rFonts w:ascii="Arial Narrow" w:hAnsi="Arial Narrow" w:cs="Arial"/>
          <w:sz w:val="16"/>
          <w:szCs w:val="16"/>
        </w:rPr>
        <w:t xml:space="preserve"> E FAVORECIDO INSTITUÍDO PELA LEI COMPLEMENTAR Nº 123/2006</w:t>
      </w:r>
      <w:r w:rsidR="00693F01" w:rsidRPr="009F4CBF">
        <w:rPr>
          <w:rFonts w:ascii="Arial Narrow" w:hAnsi="Arial Narrow" w:cs="Arial"/>
          <w:sz w:val="16"/>
          <w:szCs w:val="16"/>
        </w:rPr>
        <w:t xml:space="preserve"> </w:t>
      </w:r>
      <w:r w:rsidR="000B1247" w:rsidRPr="009F4CBF">
        <w:rPr>
          <w:rFonts w:ascii="Arial Narrow" w:hAnsi="Arial Narrow" w:cs="Arial"/>
          <w:sz w:val="16"/>
          <w:szCs w:val="16"/>
        </w:rPr>
        <w:t>E ALTERAÇÕES.</w:t>
      </w:r>
    </w:p>
    <w:p w14:paraId="7E504C5D"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I. Não poderão solicitar o tratamento diferenciado as empresas que exerçam entre suas atividades aquelas definidas no art. 17 e seus incisos;</w:t>
      </w:r>
    </w:p>
    <w:p w14:paraId="698E90A1"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7.1.1.1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1D4F72A4"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a) No caso de microempresa individual, o empresário, a pessoa jurídica, ou a ela equiparada, que aufira, em cada ano-calendário, receita bruta igual ou inferior a R$ 81.000,00 (oitenta e um mil reais);</w:t>
      </w:r>
    </w:p>
    <w:p w14:paraId="0BEDC49D"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3B9C7601"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b) No caso de microempresa, o empresário, a pessoa jurídica, ou a ela equiparada, que aufira, em cada ano-calendário, receita bruta igual ou inferior a R$ 480.000,00 (quatrocentos e oitenta mil reais);</w:t>
      </w:r>
    </w:p>
    <w:p w14:paraId="7C67DC53"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377C65CC"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 No caso das empresas de pequeno porte, o empresário, a pessoa jurídica, ou a ela equiparada, que aufira em cada ano-calendário, receita bruta superior a R$ 480.000,00 (quatrocentos e oitenta mil reais) e igual ou inferior a R$ 4.800.000,00 (quatro milhões e oitocentos mil reais);</w:t>
      </w:r>
    </w:p>
    <w:p w14:paraId="3A5A1083"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2C383D6B"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049904D2"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7D5AA2AF"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e) As licitantes deverão comprovar que a receita bruta auferida no ano calendário anterior</w:t>
      </w:r>
      <w:r w:rsidR="00DC4E2D" w:rsidRPr="009F4CBF">
        <w:rPr>
          <w:rFonts w:ascii="Arial Narrow" w:eastAsiaTheme="minorHAnsi" w:hAnsi="Arial Narrow" w:cs="Calibri-Light"/>
          <w:sz w:val="16"/>
          <w:szCs w:val="16"/>
          <w:lang w:eastAsia="en-US"/>
        </w:rPr>
        <w:t xml:space="preserve"> a licitação</w:t>
      </w:r>
      <w:r w:rsidRPr="009F4CBF">
        <w:rPr>
          <w:rFonts w:ascii="Arial Narrow" w:eastAsiaTheme="minorHAnsi" w:hAnsi="Arial Narrow" w:cs="Calibri-Light"/>
          <w:sz w:val="16"/>
          <w:szCs w:val="16"/>
          <w:lang w:eastAsia="en-US"/>
        </w:rPr>
        <w:t xml:space="preserve"> não ultrapassou os limites previstos no art. 3º da LC nº. 123/2006 e alterações;</w:t>
      </w:r>
    </w:p>
    <w:p w14:paraId="19200ED5"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7DE5D392"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74F29234"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18DFD2FF"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g) Para fins de determinação da receita bruta auferida, poderá ser considerado o regime de competência ou de caixa, mantido o critério para todo o ano-calendário (art. 4º, § 2º da Instrução Normativa SRF nº. 608, de 09 de janeiro de 2006;</w:t>
      </w:r>
    </w:p>
    <w:p w14:paraId="5DAE4F16"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031CDFA7"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h) Não se inclui no regime diferenciado e favorecido previsto na LC nº. 123/2006 e alterações empresas:</w:t>
      </w:r>
    </w:p>
    <w:p w14:paraId="05BCC949" w14:textId="77777777" w:rsidR="000B1247" w:rsidRPr="009F4CBF" w:rsidRDefault="000B1247" w:rsidP="000B1247">
      <w:pPr>
        <w:autoSpaceDE w:val="0"/>
        <w:autoSpaceDN w:val="0"/>
        <w:adjustRightInd w:val="0"/>
        <w:jc w:val="both"/>
        <w:rPr>
          <w:rFonts w:ascii="Arial Narrow" w:eastAsiaTheme="minorHAnsi" w:hAnsi="Arial Narrow" w:cs="Calibri-Light"/>
          <w:sz w:val="16"/>
          <w:szCs w:val="16"/>
          <w:lang w:eastAsia="en-US"/>
        </w:rPr>
      </w:pPr>
    </w:p>
    <w:p w14:paraId="3682B12A"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De cujo capital participe outra pessoa jurídica;</w:t>
      </w:r>
    </w:p>
    <w:p w14:paraId="4ED37934" w14:textId="77777777" w:rsidR="000B1247" w:rsidRPr="009F4CBF" w:rsidRDefault="000B1247" w:rsidP="000B1247">
      <w:pPr>
        <w:pStyle w:val="PargrafodaLista"/>
        <w:autoSpaceDE w:val="0"/>
        <w:autoSpaceDN w:val="0"/>
        <w:adjustRightInd w:val="0"/>
        <w:ind w:left="1080"/>
        <w:jc w:val="both"/>
        <w:rPr>
          <w:rFonts w:ascii="Arial Narrow" w:eastAsiaTheme="minorHAnsi" w:hAnsi="Arial Narrow" w:cs="Calibri-Light"/>
          <w:sz w:val="16"/>
          <w:szCs w:val="16"/>
          <w:lang w:eastAsia="en-US"/>
        </w:rPr>
      </w:pPr>
    </w:p>
    <w:p w14:paraId="21DDB275"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Que seja filial, sucursal, agência ou representação, no País, de pessoa jurídica com sede no exterior;</w:t>
      </w:r>
    </w:p>
    <w:p w14:paraId="511401ED"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079ACF9F"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De cujo capital participe pessoa física que seja inscrita como empresário, ou seja, sócia de outra empresa que receba tratamento jurídico diferenciado nos termos da LC nº. 123/2006 e alterações, desde que a receita bruta global ultrapasse o limite de que trata o inciso II do art. 3º daquela norma;</w:t>
      </w:r>
    </w:p>
    <w:p w14:paraId="591BB72A"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174EAD23"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Cujo titular ou sócio participe com mais de 10% (dez por cento) do capital de outra empresa não beneficiada pela LC Nº. 123/2006 e alterações, desde que a receita bruta global ultrapasse o limite de que trata o inciso II do art. 3º daquela norma;</w:t>
      </w:r>
    </w:p>
    <w:p w14:paraId="4054DA40"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1245AE7B"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Cujo sócio ou titular seja administrador ou equiparado de outra pessoa jurídica com fins lucrativos, desde que a receita bruta global ultrapasse o limite de que trata o inciso II do art. 3º da LC nº. 123/2006 e alterações;</w:t>
      </w:r>
    </w:p>
    <w:p w14:paraId="1643675F"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32E17450"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Constituída sob a forma de cooperativas, salvo as de consumo;</w:t>
      </w:r>
    </w:p>
    <w:p w14:paraId="0E3801E0"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15AC9591" w14:textId="77777777" w:rsidR="000B1247" w:rsidRPr="009F4CBF" w:rsidRDefault="000B1247" w:rsidP="000B1247">
      <w:pPr>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VII. Que participe de capital de outra pessoa jurídica;</w:t>
      </w:r>
    </w:p>
    <w:p w14:paraId="18F28F14" w14:textId="77777777" w:rsidR="000B1247" w:rsidRPr="009F4CBF" w:rsidRDefault="000B1247" w:rsidP="000B1247">
      <w:pPr>
        <w:autoSpaceDE w:val="0"/>
        <w:autoSpaceDN w:val="0"/>
        <w:adjustRightInd w:val="0"/>
        <w:jc w:val="both"/>
        <w:rPr>
          <w:rFonts w:ascii="Arial Narrow" w:eastAsiaTheme="minorHAnsi" w:hAnsi="Arial Narrow" w:cs="Calibri-Light"/>
          <w:sz w:val="16"/>
          <w:szCs w:val="16"/>
          <w:lang w:eastAsia="en-US"/>
        </w:rPr>
      </w:pPr>
    </w:p>
    <w:p w14:paraId="2C67BCF8"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Que exerça atividade de banco comercial, de investimento e de desenvolvimento, de caixa econômica, de sociedade de crédito, financiamento e investimento ou de crédito imobiliário, de corretora ou de distribuidora de títulos, valores imobiliários e câmbio, de empresa mercantil, de seguros privados e de capitalização ou de previdência complementar;</w:t>
      </w:r>
    </w:p>
    <w:p w14:paraId="20992F29" w14:textId="77777777" w:rsidR="00FA3BB0" w:rsidRPr="009F4CBF" w:rsidRDefault="00FA3BB0" w:rsidP="00FA3BB0">
      <w:pPr>
        <w:autoSpaceDE w:val="0"/>
        <w:autoSpaceDN w:val="0"/>
        <w:adjustRightInd w:val="0"/>
        <w:jc w:val="both"/>
        <w:rPr>
          <w:rFonts w:ascii="Arial Narrow" w:eastAsiaTheme="minorHAnsi" w:hAnsi="Arial Narrow" w:cs="Calibri-Light"/>
          <w:sz w:val="16"/>
          <w:szCs w:val="16"/>
          <w:lang w:eastAsia="en-US"/>
        </w:rPr>
      </w:pPr>
    </w:p>
    <w:p w14:paraId="2FB3072C"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VIII. Resultante ou remanescente de cisão ou qualquer outra forma de desmembramento de pessoa jurídica que tenha ocorrido em um dos 05 (cinco) anos-calendário anterior;</w:t>
      </w:r>
    </w:p>
    <w:p w14:paraId="0226DD35" w14:textId="77777777" w:rsidR="00FA3BB0" w:rsidRPr="009F4CBF" w:rsidRDefault="00FA3BB0" w:rsidP="00FA3BB0">
      <w:pPr>
        <w:spacing w:before="120" w:after="12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IX. Constituída sob a forma de sociedade por ações.</w:t>
      </w:r>
    </w:p>
    <w:p w14:paraId="2800F2E7"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7.1.2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477347AF"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7.1.3 A documentação comprobatória de que se enquadram no tratamento diferenciado e favorecido instituído pela Lei Complementar nº 123/2006 e alterações, ou seja, através da verificação de que é optante pelo Simples Nacional, bem como, ainda, a apresentação do balanço patrimonial para verificação do possível atendimento ao estabelecido na Lei Complementar em tela, verificando o atendimento aos requisitos legais de receita bruta (art. 3º, I e II) e a não incidência.</w:t>
      </w:r>
    </w:p>
    <w:p w14:paraId="2C91E529"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7.1.4 Este certame terá a participação de todas as empresas que acudirem ao certame (Participação Ampla), tudo conforme instituído no inciso I e III do artigo 48 da Lei Complementar n° 123/2006, alterada pela Lei Complementar nº 147/2014;</w:t>
      </w:r>
    </w:p>
    <w:p w14:paraId="74110E8A"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7.1.5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4D67AA42"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7.1.6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1CFB95FF"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7.1.7 Para a montante com Participação Ampla, em caso de empate, nos termos da Lei Complementar n° 123/2006 e alterações, será assegurada, como critério de desempate, preferência de contratação para a microempresa, empresas de pequeno porte ou microempreendedor individual, cuja proposta seja igual ou até 5% (cinco por cento) superior ao valor do lance ofertado pela licitante não MEI/ME/EPP.</w:t>
      </w:r>
    </w:p>
    <w:p w14:paraId="7AB62050"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7.1.8 Após o encerramento da fase de lances, verificada a situação de empate a que se referem os subitens 7.1.5 deste edital, a microempresa ou empresa de pequeno porte mais bem classificada será convocada para apresentar nova proposta com preço inferior à proposta até então arrematante, podendo apresentá-la no prazo de até 5 (cinco) minutos,</w:t>
      </w:r>
    </w:p>
    <w:p w14:paraId="3802A49C"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7.1.9 Este certame licitatório cumpre às exigências da Lei Complementar nº 123/2006 e, as alterações procedidas pela Lei Complementar nº 147/2014.</w:t>
      </w:r>
    </w:p>
    <w:p w14:paraId="5871BEC6" w14:textId="77777777" w:rsidR="00FA3BB0" w:rsidRPr="009F4CBF" w:rsidRDefault="00FA3BB0" w:rsidP="00FA3BB0">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1EB0A46C" w14:textId="77777777" w:rsidR="00FA3BB0" w:rsidRPr="009F4CBF" w:rsidRDefault="00FA3BB0" w:rsidP="00FA3BB0">
      <w:pPr>
        <w:spacing w:before="120" w:after="120"/>
        <w:ind w:left="567"/>
        <w:jc w:val="both"/>
        <w:rPr>
          <w:rFonts w:ascii="Arial Narrow" w:hAnsi="Arial Narrow" w:cs="Arial"/>
          <w:sz w:val="16"/>
          <w:szCs w:val="16"/>
        </w:rPr>
      </w:pPr>
      <w:r w:rsidRPr="009F4CBF">
        <w:rPr>
          <w:rFonts w:ascii="Arial Narrow" w:hAnsi="Arial Narrow" w:cs="Arial"/>
          <w:sz w:val="16"/>
          <w:szCs w:val="16"/>
        </w:rPr>
        <w:t>7.1.10 – Na hipótese da não contratação nos termos previstos no subitem anterior, o objeto licitado será adjudicado em favor da proposta originalmente vencedora do certame.</w:t>
      </w:r>
    </w:p>
    <w:p w14:paraId="413241E8" w14:textId="47718736" w:rsidR="006E6FF3" w:rsidRPr="009F4CBF" w:rsidRDefault="006E6FF3" w:rsidP="00FA3BB0">
      <w:pPr>
        <w:spacing w:before="120" w:after="120"/>
        <w:ind w:left="567"/>
        <w:jc w:val="both"/>
        <w:rPr>
          <w:rFonts w:ascii="Arial Narrow" w:hAnsi="Arial Narrow" w:cs="Arial"/>
          <w:color w:val="000000" w:themeColor="text1"/>
          <w:sz w:val="16"/>
          <w:szCs w:val="16"/>
        </w:rPr>
      </w:pPr>
      <w:r w:rsidRPr="009F4CBF">
        <w:rPr>
          <w:rFonts w:ascii="Arial Narrow" w:hAnsi="Arial Narrow" w:cs="Arial"/>
          <w:color w:val="000000" w:themeColor="text1"/>
          <w:sz w:val="16"/>
          <w:szCs w:val="16"/>
        </w:rPr>
        <w:t xml:space="preserve">7.1.11 - </w:t>
      </w:r>
      <w:r w:rsidRPr="009F4CBF">
        <w:rPr>
          <w:rFonts w:ascii="Arial Narrow" w:hAnsi="Arial Narrow"/>
          <w:color w:val="000000" w:themeColor="text1"/>
          <w:sz w:val="16"/>
          <w:szCs w:val="16"/>
        </w:rPr>
        <w:t>Será concedido tratamento favorecido para as microempresas e empresas de pequeno porte, para as sociedades cooperativas mencionadas no artigo 34 da Lei nº 11.488, de 2007, e para o microempreendedor individual - MEI, nos limites previstos da Lei Complementar nº 123, de 2006.</w:t>
      </w:r>
    </w:p>
    <w:p w14:paraId="79A08BB0"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VIII – DO JULGAMENTO</w:t>
      </w:r>
    </w:p>
    <w:p w14:paraId="1F1BD195" w14:textId="551B259B" w:rsidR="003042E6"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8.1 – O critério de julgamento ado</w:t>
      </w:r>
      <w:r w:rsidR="001851F7" w:rsidRPr="009F4CBF">
        <w:rPr>
          <w:rFonts w:ascii="Arial Narrow" w:hAnsi="Arial Narrow" w:cs="Arial"/>
          <w:sz w:val="16"/>
          <w:szCs w:val="16"/>
        </w:rPr>
        <w:t>tado será o de MENOR</w:t>
      </w:r>
      <w:r w:rsidR="00E90943">
        <w:rPr>
          <w:rFonts w:ascii="Arial Narrow" w:hAnsi="Arial Narrow" w:cs="Arial"/>
          <w:sz w:val="16"/>
          <w:szCs w:val="16"/>
        </w:rPr>
        <w:t xml:space="preserve"> PREÇO</w:t>
      </w:r>
      <w:r w:rsidR="002248A0" w:rsidRPr="009F4CBF">
        <w:rPr>
          <w:rFonts w:ascii="Arial Narrow" w:hAnsi="Arial Narrow" w:cs="Arial"/>
          <w:sz w:val="16"/>
          <w:szCs w:val="16"/>
        </w:rPr>
        <w:t>.</w:t>
      </w:r>
    </w:p>
    <w:p w14:paraId="127CD2C7" w14:textId="05EA39A0" w:rsidR="003D3202" w:rsidRDefault="003D3202" w:rsidP="003042E6">
      <w:pPr>
        <w:spacing w:before="120" w:after="120"/>
        <w:jc w:val="both"/>
        <w:rPr>
          <w:rFonts w:ascii="Arial Narrow" w:hAnsi="Arial Narrow" w:cs="Arial"/>
          <w:sz w:val="16"/>
          <w:szCs w:val="16"/>
        </w:rPr>
      </w:pPr>
      <w:r>
        <w:rPr>
          <w:rFonts w:ascii="Arial Narrow" w:hAnsi="Arial Narrow" w:cs="Arial"/>
          <w:sz w:val="16"/>
          <w:szCs w:val="16"/>
        </w:rPr>
        <w:t xml:space="preserve">8.2- </w:t>
      </w:r>
      <w:r w:rsidR="00BA42F1">
        <w:rPr>
          <w:rFonts w:ascii="Arial Narrow" w:hAnsi="Arial Narrow" w:cs="Arial"/>
          <w:sz w:val="16"/>
          <w:szCs w:val="16"/>
        </w:rPr>
        <w:t xml:space="preserve">O </w:t>
      </w:r>
      <w:r>
        <w:rPr>
          <w:rFonts w:ascii="Arial Narrow" w:hAnsi="Arial Narrow" w:cs="Arial"/>
          <w:sz w:val="16"/>
          <w:szCs w:val="16"/>
        </w:rPr>
        <w:t>regime de execução será de EMPREITADA POR PREÇO UNITÁRIO.</w:t>
      </w:r>
    </w:p>
    <w:p w14:paraId="0943F150"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IX - DA NEGOCIAÇÃO</w:t>
      </w:r>
    </w:p>
    <w:p w14:paraId="0E8D35AD" w14:textId="3236F4A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9.1 – Após o encerramento da etapa de lances da sessão pública,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3D3202">
        <w:rPr>
          <w:rFonts w:ascii="Arial Narrow" w:hAnsi="Arial Narrow" w:cs="Arial"/>
          <w:sz w:val="16"/>
          <w:szCs w:val="16"/>
        </w:rPr>
        <w:t>Agente de contratação</w:t>
      </w:r>
      <w:r w:rsidRPr="009F4CBF">
        <w:rPr>
          <w:rFonts w:ascii="Arial Narrow" w:hAnsi="Arial Narrow" w:cs="Arial"/>
          <w:sz w:val="16"/>
          <w:szCs w:val="16"/>
        </w:rPr>
        <w:t xml:space="preserve"> poderá encaminhar contraproposta diretamente à licitante que tenha apresentado o lance mais vantajoso, observado o critério de julgamento e o valor estimado para a contratação. </w:t>
      </w:r>
    </w:p>
    <w:p w14:paraId="5A50D662" w14:textId="77777777" w:rsidR="003042E6"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9.1.1 – A negociação será realizada por meio do sistema, podendo ser acompanhada pelas demais licitantes. </w:t>
      </w:r>
    </w:p>
    <w:p w14:paraId="1F104A7C" w14:textId="77777777" w:rsidR="00217079" w:rsidRPr="009F4CBF" w:rsidRDefault="00217079" w:rsidP="003042E6">
      <w:pPr>
        <w:spacing w:before="120" w:after="120"/>
        <w:ind w:left="567"/>
        <w:jc w:val="both"/>
        <w:rPr>
          <w:rFonts w:ascii="Arial Narrow" w:hAnsi="Arial Narrow" w:cs="Arial"/>
          <w:sz w:val="16"/>
          <w:szCs w:val="16"/>
        </w:rPr>
      </w:pPr>
    </w:p>
    <w:p w14:paraId="6A3D51B4"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lastRenderedPageBreak/>
        <w:t>CAPÍTULO X – DA ACEITABILIDADE DA PROPOSTA</w:t>
      </w:r>
    </w:p>
    <w:p w14:paraId="4D745A01" w14:textId="0CF48D79"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10.1 –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3D3202">
        <w:rPr>
          <w:rFonts w:ascii="Arial Narrow" w:hAnsi="Arial Narrow" w:cs="Arial"/>
          <w:sz w:val="16"/>
          <w:szCs w:val="16"/>
        </w:rPr>
        <w:t>Agente de contratação</w:t>
      </w:r>
      <w:r w:rsidRPr="009F4CBF">
        <w:rPr>
          <w:rFonts w:ascii="Arial Narrow" w:hAnsi="Arial Narrow" w:cs="Arial"/>
          <w:sz w:val="16"/>
          <w:szCs w:val="16"/>
        </w:rPr>
        <w:t xml:space="preserve"> solicitará </w:t>
      </w:r>
      <w:r w:rsidR="000719AC">
        <w:rPr>
          <w:rFonts w:ascii="Arial Narrow" w:hAnsi="Arial Narrow" w:cs="Arial"/>
          <w:sz w:val="16"/>
          <w:szCs w:val="16"/>
        </w:rPr>
        <w:t>as</w:t>
      </w:r>
      <w:r w:rsidRPr="009F4CBF">
        <w:rPr>
          <w:rFonts w:ascii="Arial Narrow" w:hAnsi="Arial Narrow" w:cs="Arial"/>
          <w:sz w:val="16"/>
          <w:szCs w:val="16"/>
        </w:rPr>
        <w:t xml:space="preserve"> licitante</w:t>
      </w:r>
      <w:r w:rsidR="000719AC">
        <w:rPr>
          <w:rFonts w:ascii="Arial Narrow" w:hAnsi="Arial Narrow" w:cs="Arial"/>
          <w:sz w:val="16"/>
          <w:szCs w:val="16"/>
        </w:rPr>
        <w:t>s</w:t>
      </w:r>
      <w:r w:rsidRPr="009F4CBF">
        <w:rPr>
          <w:rFonts w:ascii="Arial Narrow" w:hAnsi="Arial Narrow" w:cs="Arial"/>
          <w:sz w:val="16"/>
          <w:szCs w:val="16"/>
        </w:rPr>
        <w:t xml:space="preserve"> o envio da proposta de preços formatada de acordo com o Anexo I do edital e devidamente adequada ao último lance, por meio de campo próprio do sistema. </w:t>
      </w:r>
    </w:p>
    <w:p w14:paraId="03ADBC9F" w14:textId="4648A8FF"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10.1.1 – Em caso de problemas técnicos ou operacionais que inviabilizem o envio da proposta pelo sistema, será admitido o envio do respectivo arquivo para o e-mail </w:t>
      </w:r>
      <w:r w:rsidR="001D46AC" w:rsidRPr="009F4CBF">
        <w:rPr>
          <w:rFonts w:ascii="Arial Narrow" w:hAnsi="Arial Narrow" w:cs="Arial"/>
          <w:sz w:val="16"/>
          <w:szCs w:val="16"/>
        </w:rPr>
        <w:t>cplslq</w:t>
      </w:r>
      <w:r w:rsidR="00276689" w:rsidRPr="009F4CBF">
        <w:rPr>
          <w:rFonts w:ascii="Arial Narrow" w:hAnsi="Arial Narrow" w:cs="Arial"/>
          <w:sz w:val="16"/>
          <w:szCs w:val="16"/>
        </w:rPr>
        <w:t>@s</w:t>
      </w:r>
      <w:r w:rsidR="000719AC">
        <w:rPr>
          <w:rFonts w:ascii="Arial Narrow" w:hAnsi="Arial Narrow" w:cs="Arial"/>
          <w:sz w:val="16"/>
          <w:szCs w:val="16"/>
        </w:rPr>
        <w:t>a</w:t>
      </w:r>
      <w:r w:rsidR="00276689" w:rsidRPr="009F4CBF">
        <w:rPr>
          <w:rFonts w:ascii="Arial Narrow" w:hAnsi="Arial Narrow" w:cs="Arial"/>
          <w:sz w:val="16"/>
          <w:szCs w:val="16"/>
        </w:rPr>
        <w:t>oluisdoquitunde.al.gov.br</w:t>
      </w:r>
      <w:r w:rsidRPr="009F4CBF">
        <w:rPr>
          <w:rFonts w:ascii="Arial Narrow" w:hAnsi="Arial Narrow" w:cs="Arial"/>
          <w:sz w:val="16"/>
          <w:szCs w:val="16"/>
        </w:rPr>
        <w:t xml:space="preserve">, devendo </w:t>
      </w:r>
      <w:r w:rsidR="00057A94">
        <w:rPr>
          <w:rFonts w:ascii="Arial Narrow" w:hAnsi="Arial Narrow" w:cs="Arial"/>
          <w:sz w:val="16"/>
          <w:szCs w:val="16"/>
        </w:rPr>
        <w:t>o agente de contratação</w:t>
      </w:r>
      <w:r w:rsidRPr="009F4CBF">
        <w:rPr>
          <w:rFonts w:ascii="Arial Narrow" w:hAnsi="Arial Narrow" w:cs="Arial"/>
          <w:sz w:val="16"/>
          <w:szCs w:val="16"/>
        </w:rPr>
        <w:t xml:space="preserve">, nessa hipótese, informar no chat a data e o horário do recebimento e disponibilizar o conteúdo para os demais licitantes interessados. </w:t>
      </w:r>
    </w:p>
    <w:p w14:paraId="3B29D496" w14:textId="7BC2F0DA"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10.1.2 – O prazo para envio da proposta é de, no mínimo, </w:t>
      </w:r>
      <w:r w:rsidR="00A16781">
        <w:rPr>
          <w:rFonts w:ascii="Arial Narrow" w:hAnsi="Arial Narrow" w:cs="Arial"/>
          <w:sz w:val="16"/>
          <w:szCs w:val="16"/>
        </w:rPr>
        <w:t>120</w:t>
      </w:r>
      <w:r w:rsidRPr="009F4CBF">
        <w:rPr>
          <w:rFonts w:ascii="Arial Narrow" w:hAnsi="Arial Narrow" w:cs="Arial"/>
          <w:sz w:val="16"/>
          <w:szCs w:val="16"/>
        </w:rPr>
        <w:t xml:space="preserve"> (</w:t>
      </w:r>
      <w:r w:rsidR="00A16781">
        <w:rPr>
          <w:rFonts w:ascii="Arial Narrow" w:hAnsi="Arial Narrow" w:cs="Arial"/>
          <w:sz w:val="16"/>
          <w:szCs w:val="16"/>
        </w:rPr>
        <w:t>cento e vinte minutos</w:t>
      </w:r>
      <w:r w:rsidRPr="009F4CBF">
        <w:rPr>
          <w:rFonts w:ascii="Arial Narrow" w:hAnsi="Arial Narrow" w:cs="Arial"/>
          <w:sz w:val="16"/>
          <w:szCs w:val="16"/>
        </w:rPr>
        <w:t>) minutos a contar da convocação pelo sistema</w:t>
      </w:r>
      <w:r w:rsidR="00767CEF" w:rsidRPr="009F4CBF">
        <w:rPr>
          <w:rFonts w:ascii="Arial Narrow" w:hAnsi="Arial Narrow" w:cs="Arial"/>
          <w:sz w:val="16"/>
          <w:szCs w:val="16"/>
        </w:rPr>
        <w:t xml:space="preserve"> ou no chat</w:t>
      </w:r>
      <w:r w:rsidRPr="009F4CBF">
        <w:rPr>
          <w:rFonts w:ascii="Arial Narrow" w:hAnsi="Arial Narrow" w:cs="Arial"/>
          <w:sz w:val="16"/>
          <w:szCs w:val="16"/>
        </w:rPr>
        <w:t>, podendo tal prazo ser alargado motivadamente pel</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 depender das circunstâncias ou, havendo justo motivo, mediante solicitação formal de prorrogação por parte da licitante. </w:t>
      </w:r>
    </w:p>
    <w:p w14:paraId="4ECD5A81" w14:textId="0662E838"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10.1.3 – Para a contagem do prazo de que trata o item anterior não será considerado o tempo de suspensão da sessão realizada pel</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w:t>
      </w:r>
    </w:p>
    <w:p w14:paraId="76E67323" w14:textId="68344DA9" w:rsidR="003042E6" w:rsidRPr="009F4CBF" w:rsidRDefault="003042E6" w:rsidP="00A16781">
      <w:pPr>
        <w:spacing w:before="120" w:after="120"/>
        <w:ind w:left="567"/>
        <w:jc w:val="both"/>
        <w:rPr>
          <w:rFonts w:ascii="Arial Narrow" w:hAnsi="Arial Narrow" w:cs="Arial"/>
          <w:sz w:val="16"/>
          <w:szCs w:val="16"/>
        </w:rPr>
      </w:pPr>
      <w:r w:rsidRPr="009F4CBF">
        <w:rPr>
          <w:rFonts w:ascii="Arial Narrow" w:hAnsi="Arial Narrow" w:cs="Arial"/>
          <w:sz w:val="16"/>
          <w:szCs w:val="16"/>
        </w:rPr>
        <w:t>10.1.4 – Em caso de não envio da proposta no prazo indicado ou expirada eventual prorrogação concedida pel</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 licitante será desclassificada e sujeitar-se-á às sanções previstas neste edital. </w:t>
      </w:r>
    </w:p>
    <w:p w14:paraId="01DC04CC" w14:textId="7221CCE6"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10.1.</w:t>
      </w:r>
      <w:r w:rsidR="00A16781">
        <w:rPr>
          <w:rFonts w:ascii="Arial Narrow" w:hAnsi="Arial Narrow" w:cs="Arial"/>
          <w:sz w:val="16"/>
          <w:szCs w:val="16"/>
        </w:rPr>
        <w:t>5</w:t>
      </w:r>
      <w:r w:rsidRPr="009F4CBF">
        <w:rPr>
          <w:rFonts w:ascii="Arial Narrow" w:hAnsi="Arial Narrow" w:cs="Arial"/>
          <w:sz w:val="16"/>
          <w:szCs w:val="16"/>
        </w:rPr>
        <w:t xml:space="preserve"> – A proposta será desclassificada quando: </w:t>
      </w:r>
    </w:p>
    <w:p w14:paraId="70B0BBFB" w14:textId="77777777" w:rsidR="003042E6" w:rsidRPr="009F4CBF" w:rsidRDefault="003042E6" w:rsidP="003042E6">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as especificações do objeto ofertado estiverem em manifesta desconformidade com as exigências estabelecidas no edital; </w:t>
      </w:r>
    </w:p>
    <w:p w14:paraId="47287D07" w14:textId="77777777" w:rsidR="000B7783" w:rsidRPr="009F4CBF" w:rsidRDefault="003042E6" w:rsidP="000B7783">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b) contiver valores simbólicos, irrisórios ou com presunção absoluta de inexequibilidade, exceto quando se referirem a materiais e instalações de propriedade da licitante, para os quais ela renuncie, de forma expressa e motivada, à parcela ou à totalidade de remuneração. </w:t>
      </w:r>
    </w:p>
    <w:p w14:paraId="77515539" w14:textId="2084658C" w:rsidR="000B7783" w:rsidRDefault="000B7783" w:rsidP="000B7783">
      <w:pPr>
        <w:spacing w:before="120" w:after="120"/>
        <w:ind w:firstLine="708"/>
        <w:jc w:val="both"/>
        <w:rPr>
          <w:rFonts w:ascii="Arial Narrow" w:hAnsi="Arial Narrow" w:cs="Arial"/>
          <w:sz w:val="16"/>
          <w:szCs w:val="16"/>
        </w:rPr>
      </w:pPr>
      <w:r w:rsidRPr="009F4CBF">
        <w:rPr>
          <w:rFonts w:ascii="Arial Narrow" w:hAnsi="Arial Narrow" w:cs="Arial"/>
          <w:sz w:val="16"/>
          <w:szCs w:val="16"/>
        </w:rPr>
        <w:t xml:space="preserve"> </w:t>
      </w:r>
      <w:r w:rsidR="003A0A6A" w:rsidRPr="009F4CBF">
        <w:rPr>
          <w:rFonts w:ascii="Arial Narrow" w:hAnsi="Arial Narrow" w:cs="Arial"/>
          <w:sz w:val="16"/>
          <w:szCs w:val="16"/>
        </w:rPr>
        <w:t xml:space="preserve"> </w:t>
      </w:r>
      <w:r w:rsidRPr="009F4CBF">
        <w:rPr>
          <w:rFonts w:ascii="Arial Narrow" w:hAnsi="Arial Narrow" w:cs="Arial"/>
          <w:sz w:val="16"/>
          <w:szCs w:val="16"/>
        </w:rPr>
        <w:t xml:space="preserve"> c) contiver vícios insanáveis;</w:t>
      </w:r>
    </w:p>
    <w:p w14:paraId="74288C4F" w14:textId="4EF6DB66" w:rsidR="00A23053" w:rsidRPr="00A23053" w:rsidRDefault="00A23053" w:rsidP="00A23053">
      <w:pPr>
        <w:spacing w:before="120" w:after="120"/>
        <w:ind w:firstLine="708"/>
        <w:jc w:val="both"/>
        <w:rPr>
          <w:rFonts w:ascii="Arial Narrow" w:hAnsi="Arial Narrow" w:cs="Arial"/>
          <w:sz w:val="16"/>
          <w:szCs w:val="16"/>
        </w:rPr>
      </w:pPr>
      <w:r w:rsidRPr="008448BC">
        <w:rPr>
          <w:rFonts w:ascii="Arial Narrow" w:hAnsi="Arial Narrow" w:cs="Arial"/>
          <w:sz w:val="20"/>
        </w:rPr>
        <w:t xml:space="preserve">  </w:t>
      </w:r>
      <w:r w:rsidRPr="00A23053">
        <w:rPr>
          <w:rFonts w:ascii="Arial Narrow" w:hAnsi="Arial Narrow" w:cs="Arial"/>
          <w:sz w:val="16"/>
          <w:szCs w:val="16"/>
        </w:rPr>
        <w:t>d) não vier assinada digitalmente com assinatura digital do gov.br.</w:t>
      </w:r>
    </w:p>
    <w:p w14:paraId="0A1BB100" w14:textId="7A620371" w:rsidR="00A56DE9" w:rsidRPr="00A56DE9" w:rsidRDefault="003A0A6A" w:rsidP="00A56DE9">
      <w:pPr>
        <w:spacing w:before="120" w:after="120"/>
        <w:ind w:firstLine="708"/>
        <w:jc w:val="both"/>
        <w:rPr>
          <w:rFonts w:ascii="Arial Narrow" w:hAnsi="Arial Narrow" w:cs="Arial"/>
          <w:sz w:val="16"/>
          <w:szCs w:val="16"/>
        </w:rPr>
      </w:pPr>
      <w:r w:rsidRPr="009F4CBF">
        <w:rPr>
          <w:rFonts w:ascii="Arial Narrow" w:hAnsi="Arial Narrow" w:cs="Arial"/>
          <w:sz w:val="16"/>
          <w:szCs w:val="16"/>
        </w:rPr>
        <w:t xml:space="preserve"> </w:t>
      </w:r>
      <w:r w:rsidR="00A11C26">
        <w:rPr>
          <w:rFonts w:ascii="Arial Narrow" w:hAnsi="Arial Narrow" w:cs="Arial"/>
          <w:sz w:val="16"/>
          <w:szCs w:val="16"/>
        </w:rPr>
        <w:t xml:space="preserve"> </w:t>
      </w:r>
      <w:r w:rsidR="00A23053">
        <w:rPr>
          <w:rFonts w:ascii="Arial Narrow" w:hAnsi="Arial Narrow" w:cs="Arial"/>
          <w:sz w:val="16"/>
          <w:szCs w:val="16"/>
        </w:rPr>
        <w:t>e</w:t>
      </w:r>
      <w:r w:rsidR="00A91E1E" w:rsidRPr="009F4CBF">
        <w:rPr>
          <w:rFonts w:ascii="Arial Narrow" w:hAnsi="Arial Narrow" w:cs="Arial"/>
          <w:sz w:val="16"/>
          <w:szCs w:val="16"/>
        </w:rPr>
        <w:t xml:space="preserve">) </w:t>
      </w:r>
      <w:r w:rsidR="00A11C26">
        <w:rPr>
          <w:rFonts w:ascii="Arial Narrow" w:hAnsi="Arial Narrow" w:cs="Arial"/>
          <w:sz w:val="16"/>
          <w:szCs w:val="16"/>
        </w:rPr>
        <w:t xml:space="preserve">não apresentar o seguro de proposta no valor mínimo de 1% do valor da </w:t>
      </w:r>
      <w:r w:rsidR="00C67B19">
        <w:rPr>
          <w:rFonts w:ascii="Arial Narrow" w:hAnsi="Arial Narrow" w:cs="Arial"/>
          <w:sz w:val="16"/>
          <w:szCs w:val="16"/>
        </w:rPr>
        <w:t>sua proposta</w:t>
      </w:r>
      <w:r w:rsidR="00A11C26">
        <w:rPr>
          <w:rFonts w:ascii="Arial Narrow" w:hAnsi="Arial Narrow" w:cs="Arial"/>
          <w:sz w:val="16"/>
          <w:szCs w:val="16"/>
        </w:rPr>
        <w:t xml:space="preserve">, na </w:t>
      </w:r>
      <w:r w:rsidR="00A56DE9" w:rsidRPr="00A56DE9">
        <w:rPr>
          <w:rFonts w:ascii="Arial Narrow" w:hAnsi="Arial Narrow" w:cs="Arial"/>
          <w:sz w:val="16"/>
          <w:szCs w:val="16"/>
        </w:rPr>
        <w:t>conta agencia 1139-8 conta 2048-6-BB, ou nas modalidades previstas no art. 96, § 1º, da Lei 14.133/2021).</w:t>
      </w:r>
    </w:p>
    <w:p w14:paraId="59F5BE3A" w14:textId="44D4FCCC" w:rsidR="00A11C26" w:rsidRDefault="00A56DE9" w:rsidP="00A11C26">
      <w:pPr>
        <w:spacing w:before="120" w:after="120"/>
        <w:jc w:val="both"/>
        <w:rPr>
          <w:rFonts w:ascii="Arial Narrow" w:hAnsi="Arial Narrow" w:cs="Arial"/>
          <w:sz w:val="16"/>
          <w:szCs w:val="16"/>
        </w:rPr>
      </w:pPr>
      <w:r w:rsidRPr="008448BC">
        <w:rPr>
          <w:rFonts w:ascii="Arial Narrow" w:hAnsi="Arial Narrow" w:cs="Arial"/>
          <w:sz w:val="20"/>
        </w:rPr>
        <w:tab/>
      </w:r>
      <w:r w:rsidRPr="008448BC">
        <w:rPr>
          <w:rFonts w:ascii="Arial Narrow" w:hAnsi="Arial Narrow" w:cs="Arial"/>
          <w:sz w:val="20"/>
        </w:rPr>
        <w:tab/>
      </w:r>
      <w:r w:rsidR="00A23053">
        <w:rPr>
          <w:rFonts w:ascii="Arial Narrow" w:hAnsi="Arial Narrow" w:cs="Arial"/>
          <w:sz w:val="16"/>
          <w:szCs w:val="16"/>
        </w:rPr>
        <w:t>e</w:t>
      </w:r>
      <w:r w:rsidR="00A11C26">
        <w:rPr>
          <w:rFonts w:ascii="Arial Narrow" w:hAnsi="Arial Narrow" w:cs="Arial"/>
          <w:sz w:val="16"/>
          <w:szCs w:val="16"/>
        </w:rPr>
        <w:t xml:space="preserve">1) o seguro garantia deve ser efetivado/depositado </w:t>
      </w:r>
      <w:r w:rsidR="00A11C26" w:rsidRPr="009F4CBF">
        <w:rPr>
          <w:rFonts w:ascii="Arial Narrow" w:hAnsi="Arial Narrow" w:cs="Arial"/>
          <w:sz w:val="16"/>
          <w:szCs w:val="16"/>
        </w:rPr>
        <w:t>até a data e horário marcados para abertura da sessão</w:t>
      </w:r>
      <w:r w:rsidR="005C520A">
        <w:rPr>
          <w:rFonts w:ascii="Arial Narrow" w:hAnsi="Arial Narrow" w:cs="Arial"/>
          <w:sz w:val="16"/>
          <w:szCs w:val="16"/>
        </w:rPr>
        <w:t xml:space="preserve">, sob pena de </w:t>
      </w:r>
      <w:r w:rsidRPr="00A56DE9">
        <w:rPr>
          <w:rFonts w:ascii="Arial Narrow" w:hAnsi="Arial Narrow" w:cs="Arial"/>
          <w:b/>
          <w:bCs/>
          <w:sz w:val="16"/>
          <w:szCs w:val="16"/>
        </w:rPr>
        <w:t>DESCLASSIFICAÇÃO</w:t>
      </w:r>
      <w:r w:rsidR="00A11C26">
        <w:rPr>
          <w:rFonts w:ascii="Arial Narrow" w:hAnsi="Arial Narrow" w:cs="Arial"/>
          <w:sz w:val="16"/>
          <w:szCs w:val="16"/>
        </w:rPr>
        <w:t>.</w:t>
      </w:r>
    </w:p>
    <w:p w14:paraId="4C73C7E6" w14:textId="3798088A" w:rsidR="0045320D" w:rsidRDefault="00A23053" w:rsidP="00DB77CB">
      <w:pPr>
        <w:spacing w:before="120" w:after="120"/>
        <w:ind w:left="708" w:firstLine="708"/>
        <w:jc w:val="both"/>
        <w:rPr>
          <w:rFonts w:ascii="Arial Narrow" w:hAnsi="Arial Narrow" w:cs="Arial"/>
          <w:sz w:val="16"/>
          <w:szCs w:val="16"/>
        </w:rPr>
      </w:pPr>
      <w:r>
        <w:rPr>
          <w:rFonts w:ascii="Arial Narrow" w:hAnsi="Arial Narrow" w:cs="Arial"/>
          <w:sz w:val="16"/>
          <w:szCs w:val="16"/>
        </w:rPr>
        <w:t>e</w:t>
      </w:r>
      <w:r w:rsidR="00DB77CB">
        <w:rPr>
          <w:rFonts w:ascii="Arial Narrow" w:hAnsi="Arial Narrow" w:cs="Arial"/>
          <w:sz w:val="16"/>
          <w:szCs w:val="16"/>
        </w:rPr>
        <w:t xml:space="preserve">2) o </w:t>
      </w:r>
      <w:r w:rsidR="0045320D">
        <w:rPr>
          <w:rFonts w:ascii="Arial Narrow" w:hAnsi="Arial Narrow" w:cs="Arial"/>
          <w:sz w:val="16"/>
          <w:szCs w:val="16"/>
        </w:rPr>
        <w:t>valor do seguro será devolvido em até 10 dias após a finalização da licitação.</w:t>
      </w:r>
    </w:p>
    <w:p w14:paraId="104FA610" w14:textId="4A604FC5" w:rsidR="005C520A" w:rsidRPr="009F4CBF" w:rsidRDefault="005C520A" w:rsidP="00A11C26">
      <w:pPr>
        <w:spacing w:before="120" w:after="120"/>
        <w:jc w:val="both"/>
        <w:rPr>
          <w:rFonts w:ascii="Arial Narrow" w:hAnsi="Arial Narrow" w:cs="Arial"/>
          <w:sz w:val="16"/>
          <w:szCs w:val="16"/>
        </w:rPr>
      </w:pPr>
      <w:r>
        <w:rPr>
          <w:rFonts w:ascii="Arial Narrow" w:hAnsi="Arial Narrow" w:cs="Arial"/>
          <w:sz w:val="16"/>
          <w:szCs w:val="16"/>
        </w:rPr>
        <w:tab/>
        <w:t xml:space="preserve">   </w:t>
      </w:r>
      <w:r w:rsidR="00A23053">
        <w:rPr>
          <w:rFonts w:ascii="Arial Narrow" w:hAnsi="Arial Narrow" w:cs="Arial"/>
          <w:sz w:val="16"/>
          <w:szCs w:val="16"/>
        </w:rPr>
        <w:t>f</w:t>
      </w:r>
      <w:r>
        <w:rPr>
          <w:rFonts w:ascii="Arial Narrow" w:hAnsi="Arial Narrow" w:cs="Arial"/>
          <w:sz w:val="16"/>
          <w:szCs w:val="16"/>
        </w:rPr>
        <w:t xml:space="preserve">) </w:t>
      </w:r>
      <w:r w:rsidRPr="005C520A">
        <w:rPr>
          <w:rFonts w:ascii="Arial Narrow" w:hAnsi="Arial Narrow" w:cs="Arial"/>
          <w:sz w:val="16"/>
          <w:szCs w:val="16"/>
        </w:rPr>
        <w:t xml:space="preserve">  apresentarem preços acima do orçamento estimado para </w:t>
      </w:r>
      <w:r w:rsidR="007D5356">
        <w:rPr>
          <w:rFonts w:ascii="Arial Narrow" w:hAnsi="Arial Narrow" w:cs="Arial"/>
          <w:sz w:val="16"/>
          <w:szCs w:val="16"/>
        </w:rPr>
        <w:t>os itens</w:t>
      </w:r>
      <w:r w:rsidRPr="005C520A">
        <w:rPr>
          <w:rFonts w:ascii="Arial Narrow" w:hAnsi="Arial Narrow" w:cs="Arial"/>
          <w:sz w:val="16"/>
          <w:szCs w:val="16"/>
        </w:rPr>
        <w:t>; ou que não tiverem sua exequibilidade demonstrada, quando exigido pela Administração</w:t>
      </w:r>
      <w:r>
        <w:rPr>
          <w:rFonts w:ascii="Arial Narrow" w:hAnsi="Arial Narrow" w:cs="Arial"/>
          <w:sz w:val="16"/>
          <w:szCs w:val="16"/>
        </w:rPr>
        <w:t xml:space="preserve">. </w:t>
      </w:r>
    </w:p>
    <w:p w14:paraId="37CEC855" w14:textId="0458B421" w:rsidR="003042E6" w:rsidRPr="009F4CBF" w:rsidRDefault="003042E6" w:rsidP="00DB77CB">
      <w:pPr>
        <w:spacing w:before="120" w:after="120"/>
        <w:ind w:firstLine="567"/>
        <w:jc w:val="both"/>
        <w:rPr>
          <w:rFonts w:ascii="Arial Narrow" w:hAnsi="Arial Narrow" w:cs="Arial"/>
          <w:sz w:val="16"/>
          <w:szCs w:val="16"/>
        </w:rPr>
      </w:pPr>
      <w:r w:rsidRPr="009F4CBF">
        <w:rPr>
          <w:rFonts w:ascii="Arial Narrow" w:hAnsi="Arial Narrow" w:cs="Arial"/>
          <w:sz w:val="16"/>
          <w:szCs w:val="16"/>
        </w:rPr>
        <w:t xml:space="preserve">10.2 –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A16781">
        <w:rPr>
          <w:rFonts w:ascii="Arial Narrow" w:hAnsi="Arial Narrow" w:cs="Arial"/>
          <w:sz w:val="16"/>
          <w:szCs w:val="16"/>
        </w:rPr>
        <w:t>agente de contratação</w:t>
      </w:r>
      <w:r w:rsidRPr="009F4CBF">
        <w:rPr>
          <w:rFonts w:ascii="Arial Narrow" w:hAnsi="Arial Narrow" w:cs="Arial"/>
          <w:sz w:val="16"/>
          <w:szCs w:val="16"/>
        </w:rPr>
        <w:t xml:space="preserve"> examinará a proposta mais bem classificada quanto à compatibilidade do preço ofertado com as especificações técnicas estabelecidas no edital e quanto ao preço ofertado, que não poderá ser superior ao valor estimado</w:t>
      </w:r>
      <w:r w:rsidR="0045320D">
        <w:rPr>
          <w:rFonts w:ascii="Arial Narrow" w:hAnsi="Arial Narrow" w:cs="Arial"/>
          <w:sz w:val="16"/>
          <w:szCs w:val="16"/>
        </w:rPr>
        <w:t xml:space="preserve"> global e unitário do orçamento.</w:t>
      </w:r>
    </w:p>
    <w:p w14:paraId="12E82A7E" w14:textId="0C3B2310" w:rsidR="003042E6"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10.2.1 </w:t>
      </w:r>
      <w:r w:rsidR="000B7783" w:rsidRPr="009F4CBF">
        <w:rPr>
          <w:rFonts w:ascii="Arial Narrow" w:hAnsi="Arial Narrow" w:cs="Arial"/>
          <w:sz w:val="16"/>
          <w:szCs w:val="16"/>
        </w:rPr>
        <w:t xml:space="preserve">No caso de bens e serviços em geral, é indício de inexequibilidade das propostas valores inferiores a </w:t>
      </w:r>
      <w:r w:rsidR="0045320D">
        <w:rPr>
          <w:rFonts w:ascii="Arial Narrow" w:hAnsi="Arial Narrow" w:cs="Arial"/>
          <w:sz w:val="16"/>
          <w:szCs w:val="16"/>
        </w:rPr>
        <w:t>75</w:t>
      </w:r>
      <w:r w:rsidR="000B7783" w:rsidRPr="009F4CBF">
        <w:rPr>
          <w:rFonts w:ascii="Arial Narrow" w:hAnsi="Arial Narrow" w:cs="Arial"/>
          <w:sz w:val="16"/>
          <w:szCs w:val="16"/>
        </w:rPr>
        <w:t>% (</w:t>
      </w:r>
      <w:r w:rsidR="0045320D">
        <w:rPr>
          <w:rFonts w:ascii="Arial Narrow" w:hAnsi="Arial Narrow" w:cs="Arial"/>
          <w:sz w:val="16"/>
          <w:szCs w:val="16"/>
        </w:rPr>
        <w:t>setenta e cinco</w:t>
      </w:r>
      <w:r w:rsidR="000B7783" w:rsidRPr="009F4CBF">
        <w:rPr>
          <w:rFonts w:ascii="Arial Narrow" w:hAnsi="Arial Narrow" w:cs="Arial"/>
          <w:sz w:val="16"/>
          <w:szCs w:val="16"/>
        </w:rPr>
        <w:t>) do valor orçado pela Administração</w:t>
      </w:r>
      <w:r w:rsidRPr="009F4CBF">
        <w:rPr>
          <w:rFonts w:ascii="Arial Narrow" w:hAnsi="Arial Narrow" w:cs="Arial"/>
          <w:sz w:val="16"/>
          <w:szCs w:val="16"/>
        </w:rPr>
        <w:t>.</w:t>
      </w:r>
    </w:p>
    <w:p w14:paraId="1A966C58" w14:textId="141F89B5" w:rsidR="007D5356" w:rsidRPr="00AF29F5" w:rsidRDefault="007D5356" w:rsidP="007D5356">
      <w:pPr>
        <w:spacing w:before="120" w:after="120"/>
        <w:ind w:left="567"/>
        <w:jc w:val="both"/>
        <w:rPr>
          <w:rFonts w:ascii="Arial Narrow" w:hAnsi="Arial Narrow" w:cs="Arial"/>
          <w:b/>
          <w:bCs/>
          <w:sz w:val="16"/>
          <w:szCs w:val="16"/>
        </w:rPr>
      </w:pPr>
      <w:r w:rsidRPr="00AF29F5">
        <w:rPr>
          <w:rFonts w:ascii="Arial Narrow" w:hAnsi="Arial Narrow" w:cs="Arial"/>
          <w:b/>
          <w:bCs/>
          <w:sz w:val="16"/>
          <w:szCs w:val="16"/>
        </w:rPr>
        <w:t>(será necessário a demonstração de exequibilidade da proposta com valores abaixo de 25% do valor orçado pela Administração)</w:t>
      </w:r>
    </w:p>
    <w:p w14:paraId="6FB2CD6E" w14:textId="31E56758"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10.2.2 - Se houver indícios de inexequibilidade relativa da proposta,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deverá assegurar à licitante a oportunidade de demonstração e comprovação da viabilidade fi</w:t>
      </w:r>
      <w:r w:rsidR="000B7783" w:rsidRPr="009F4CBF">
        <w:rPr>
          <w:rFonts w:ascii="Arial Narrow" w:hAnsi="Arial Narrow" w:cs="Arial"/>
          <w:sz w:val="16"/>
          <w:szCs w:val="16"/>
        </w:rPr>
        <w:t>nanceira e econômica da oferta;</w:t>
      </w:r>
    </w:p>
    <w:p w14:paraId="397FF4DD" w14:textId="77777777" w:rsidR="000B7783" w:rsidRPr="009F4CBF" w:rsidRDefault="006E1922" w:rsidP="006E1922">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10.2.2.1- </w:t>
      </w:r>
      <w:r w:rsidR="000B7783" w:rsidRPr="009F4CBF">
        <w:rPr>
          <w:rFonts w:ascii="Arial Narrow" w:hAnsi="Arial Narrow" w:cs="Arial"/>
          <w:sz w:val="16"/>
          <w:szCs w:val="16"/>
        </w:rPr>
        <w:t>que o custo do licitante ultrapassa o valor da proposta; e</w:t>
      </w:r>
    </w:p>
    <w:p w14:paraId="7CE19E85" w14:textId="77777777" w:rsidR="000B7783" w:rsidRPr="009F4CBF" w:rsidRDefault="006E1922" w:rsidP="006E1922">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10.2.2.2- </w:t>
      </w:r>
      <w:r w:rsidR="000B7783" w:rsidRPr="009F4CBF">
        <w:rPr>
          <w:rFonts w:ascii="Arial Narrow" w:hAnsi="Arial Narrow" w:cs="Arial"/>
          <w:sz w:val="16"/>
          <w:szCs w:val="16"/>
        </w:rPr>
        <w:t>inexistirem custos de oportunidade capazes de justificar o vulto da oferta.</w:t>
      </w:r>
    </w:p>
    <w:p w14:paraId="768B4528" w14:textId="3390415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10.2.3 -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00F95B4C" w:rsidRPr="009F4CBF">
        <w:rPr>
          <w:rFonts w:ascii="Arial Narrow" w:hAnsi="Arial Narrow" w:cs="Arial"/>
          <w:sz w:val="16"/>
          <w:szCs w:val="16"/>
        </w:rPr>
        <w:t xml:space="preserve"> </w:t>
      </w:r>
      <w:r w:rsidRPr="009F4CBF">
        <w:rPr>
          <w:rFonts w:ascii="Arial Narrow" w:hAnsi="Arial Narrow" w:cs="Arial"/>
          <w:sz w:val="16"/>
          <w:szCs w:val="16"/>
        </w:rPr>
        <w:t>poderá promover diligência destinada a embasar sua decisão no que tange ao julgamento da melhor proposta, admitindo a correção de falhas de natureza formal e a complementação de informações.</w:t>
      </w:r>
    </w:p>
    <w:p w14:paraId="57E8FEA6"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10.2.4 – Não se considerará qualquer oferta de vantagem não prevista neste edital.</w:t>
      </w:r>
    </w:p>
    <w:p w14:paraId="7B0CDBAF"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10.3 – </w:t>
      </w:r>
      <w:r w:rsidRPr="009F4CBF">
        <w:rPr>
          <w:rFonts w:ascii="Arial Narrow" w:hAnsi="Arial Narrow" w:cs="Arial"/>
          <w:b/>
          <w:bCs/>
          <w:sz w:val="16"/>
          <w:szCs w:val="16"/>
          <w:u w:val="single"/>
        </w:rPr>
        <w:t>A PROPOSTA FÍSICA  READEQUADA DEVE CONTER AINDA</w:t>
      </w:r>
      <w:r w:rsidRPr="009F4CBF">
        <w:rPr>
          <w:rFonts w:ascii="Arial Narrow" w:hAnsi="Arial Narrow" w:cs="Arial"/>
          <w:sz w:val="16"/>
          <w:szCs w:val="16"/>
        </w:rPr>
        <w:t xml:space="preserve">: </w:t>
      </w:r>
    </w:p>
    <w:p w14:paraId="3754C901" w14:textId="7F6DA8A9"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10.3.1 - Valor unitário e total d</w:t>
      </w:r>
      <w:r w:rsidR="00AF29F5">
        <w:rPr>
          <w:rFonts w:ascii="Arial Narrow" w:hAnsi="Arial Narrow" w:cs="Arial"/>
          <w:sz w:val="16"/>
          <w:szCs w:val="16"/>
        </w:rPr>
        <w:t xml:space="preserve">e cada </w:t>
      </w:r>
      <w:r w:rsidRPr="009F4CBF">
        <w:rPr>
          <w:rFonts w:ascii="Arial Narrow" w:hAnsi="Arial Narrow" w:cs="Arial"/>
          <w:sz w:val="16"/>
          <w:szCs w:val="16"/>
        </w:rPr>
        <w:t>item;</w:t>
      </w:r>
    </w:p>
    <w:p w14:paraId="5E2763E0" w14:textId="473782B9"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w:t>
      </w:r>
      <w:r w:rsidR="00A16781">
        <w:rPr>
          <w:rFonts w:ascii="Arial Narrow" w:hAnsi="Arial Narrow" w:cs="Arial"/>
          <w:sz w:val="16"/>
          <w:szCs w:val="16"/>
        </w:rPr>
        <w:t>2</w:t>
      </w:r>
      <w:r w:rsidRPr="009F4CBF">
        <w:rPr>
          <w:rFonts w:ascii="Arial Narrow" w:hAnsi="Arial Narrow" w:cs="Arial"/>
          <w:sz w:val="16"/>
          <w:szCs w:val="16"/>
        </w:rPr>
        <w:t xml:space="preserve"> - Descrição detalhada do objeto, contendo as informações similares à especificação do Termo de Referência: indicando, no que for aplicável</w:t>
      </w:r>
      <w:r w:rsidR="0045320D">
        <w:rPr>
          <w:rFonts w:ascii="Arial Narrow" w:hAnsi="Arial Narrow" w:cs="Arial"/>
          <w:sz w:val="16"/>
          <w:szCs w:val="16"/>
        </w:rPr>
        <w:t>.</w:t>
      </w:r>
    </w:p>
    <w:p w14:paraId="282F70AD" w14:textId="361A7438"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w:t>
      </w:r>
      <w:r w:rsidR="00A16781">
        <w:rPr>
          <w:rFonts w:ascii="Arial Narrow" w:hAnsi="Arial Narrow" w:cs="Arial"/>
          <w:sz w:val="16"/>
          <w:szCs w:val="16"/>
        </w:rPr>
        <w:t>3</w:t>
      </w:r>
      <w:r w:rsidRPr="009F4CBF">
        <w:rPr>
          <w:rFonts w:ascii="Arial Narrow" w:hAnsi="Arial Narrow" w:cs="Arial"/>
          <w:sz w:val="16"/>
          <w:szCs w:val="16"/>
        </w:rPr>
        <w:t xml:space="preserve"> - Declaração de que cumpre e aceita os termos do edital quanto a condições de pagamento, prazo de entrega, entre outros; </w:t>
      </w:r>
    </w:p>
    <w:p w14:paraId="3F0270B1" w14:textId="04AF5220"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w:t>
      </w:r>
      <w:r w:rsidR="00A16781">
        <w:rPr>
          <w:rFonts w:ascii="Arial Narrow" w:hAnsi="Arial Narrow" w:cs="Arial"/>
          <w:sz w:val="16"/>
          <w:szCs w:val="16"/>
        </w:rPr>
        <w:t>4</w:t>
      </w:r>
      <w:r w:rsidRPr="009F4CBF">
        <w:rPr>
          <w:rFonts w:ascii="Arial Narrow" w:hAnsi="Arial Narrow" w:cs="Arial"/>
          <w:sz w:val="16"/>
          <w:szCs w:val="16"/>
        </w:rPr>
        <w:t xml:space="preserve"> - O prazo de validade da proposta não será inferior a </w:t>
      </w:r>
      <w:r w:rsidR="00A16781">
        <w:rPr>
          <w:rFonts w:ascii="Arial Narrow" w:hAnsi="Arial Narrow" w:cs="Arial"/>
          <w:sz w:val="16"/>
          <w:szCs w:val="16"/>
        </w:rPr>
        <w:t>120</w:t>
      </w:r>
      <w:r w:rsidRPr="009F4CBF">
        <w:rPr>
          <w:rFonts w:ascii="Arial Narrow" w:hAnsi="Arial Narrow" w:cs="Arial"/>
          <w:sz w:val="16"/>
          <w:szCs w:val="16"/>
        </w:rPr>
        <w:t xml:space="preserve"> (</w:t>
      </w:r>
      <w:r w:rsidR="00A16781">
        <w:rPr>
          <w:rFonts w:ascii="Arial Narrow" w:hAnsi="Arial Narrow" w:cs="Arial"/>
          <w:sz w:val="16"/>
          <w:szCs w:val="16"/>
        </w:rPr>
        <w:t>cento e vinte</w:t>
      </w:r>
      <w:r w:rsidRPr="009F4CBF">
        <w:rPr>
          <w:rFonts w:ascii="Arial Narrow" w:hAnsi="Arial Narrow" w:cs="Arial"/>
          <w:sz w:val="16"/>
          <w:szCs w:val="16"/>
        </w:rPr>
        <w:t>) dias, a contar da data de sua apresentação.</w:t>
      </w:r>
    </w:p>
    <w:p w14:paraId="5BAA19F4" w14:textId="71D13B9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10.3.7 - Indicação do responsável pela assinatura do contrato, telefones e e-mails para contato.</w:t>
      </w:r>
    </w:p>
    <w:p w14:paraId="27B295CF"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10.3.8 - Todas as especificações do objeto contidas na proposta vinculam a Contratada. </w:t>
      </w:r>
    </w:p>
    <w:p w14:paraId="0929FCD2"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10.3.9 - Nos valores propostos estarão inclusos todos os custos operacionais, encargos previdenciários, trabalhistas, tributários, comerciais e quaisquer outros que incidam direta ou indiretamente no fornecimento dos bens.</w:t>
      </w:r>
    </w:p>
    <w:p w14:paraId="2AD4B6DE"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10.3.10 - Os preços ofertados, tanto na proposta inicial, quanto na etapa de lances, serão de exclusiva responsabilidade do licitante, não lhe assistindo o direito de pleitear qualquer alteração, sob alegação de erro, omissão ou qualquer outro pretexto. </w:t>
      </w:r>
    </w:p>
    <w:p w14:paraId="3D782D6D" w14:textId="019FB55A"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10.4 – No ato </w:t>
      </w:r>
      <w:r w:rsidR="00A56DE9">
        <w:rPr>
          <w:rFonts w:ascii="Arial Narrow" w:hAnsi="Arial Narrow" w:cs="Arial"/>
          <w:sz w:val="16"/>
          <w:szCs w:val="16"/>
        </w:rPr>
        <w:t>do envio da</w:t>
      </w:r>
      <w:r w:rsidRPr="009F4CBF">
        <w:rPr>
          <w:rFonts w:ascii="Arial Narrow" w:hAnsi="Arial Narrow" w:cs="Arial"/>
          <w:sz w:val="16"/>
          <w:szCs w:val="16"/>
        </w:rPr>
        <w:t xml:space="preserve"> proposta, a licitante deverá anexar em campo próprio do sistema a documentação comprobatória dos requisitos de habilitação estabelecidos no Capítulo XII deste edital</w:t>
      </w:r>
      <w:r w:rsidR="00A56DE9">
        <w:rPr>
          <w:rFonts w:ascii="Arial Narrow" w:hAnsi="Arial Narrow" w:cs="Arial"/>
          <w:sz w:val="16"/>
          <w:szCs w:val="16"/>
        </w:rPr>
        <w:t>.</w:t>
      </w:r>
    </w:p>
    <w:p w14:paraId="46739314" w14:textId="77777777" w:rsidR="009F4CBF" w:rsidRPr="009F4CBF" w:rsidRDefault="009F4CBF" w:rsidP="009F4CBF">
      <w:pPr>
        <w:spacing w:before="120" w:after="120"/>
        <w:ind w:left="851"/>
        <w:jc w:val="both"/>
        <w:rPr>
          <w:rFonts w:ascii="Arial Narrow" w:hAnsi="Arial Narrow" w:cs="Arial"/>
          <w:sz w:val="16"/>
          <w:szCs w:val="16"/>
        </w:rPr>
      </w:pPr>
      <w:r w:rsidRPr="009F4CBF">
        <w:rPr>
          <w:rFonts w:ascii="Arial Narrow" w:hAnsi="Arial Narrow" w:cs="Arial"/>
          <w:sz w:val="16"/>
          <w:szCs w:val="16"/>
        </w:rPr>
        <w:lastRenderedPageBreak/>
        <w:t xml:space="preserve">10.4.1 – A licitante poderá deixar de anexar em campo próprio do sistema apenas os documentos de habilitação que constem do SICAF. </w:t>
      </w:r>
    </w:p>
    <w:p w14:paraId="5D7FE2A0" w14:textId="65B494B5" w:rsidR="005E0FC0" w:rsidRPr="005E0FC0" w:rsidRDefault="005E0FC0" w:rsidP="005E0FC0">
      <w:pPr>
        <w:pStyle w:val="Default"/>
        <w:ind w:firstLine="708"/>
        <w:jc w:val="both"/>
        <w:rPr>
          <w:rFonts w:ascii="Arial Narrow" w:hAnsi="Arial Narrow"/>
          <w:sz w:val="16"/>
          <w:szCs w:val="16"/>
        </w:rPr>
      </w:pPr>
      <w:r>
        <w:rPr>
          <w:rFonts w:ascii="Arial Narrow" w:hAnsi="Arial Narrow"/>
          <w:sz w:val="16"/>
          <w:szCs w:val="16"/>
        </w:rPr>
        <w:t xml:space="preserve">    </w:t>
      </w:r>
      <w:r w:rsidR="009F4CBF" w:rsidRPr="009F4CBF">
        <w:rPr>
          <w:rFonts w:ascii="Arial Narrow" w:hAnsi="Arial Narrow"/>
          <w:sz w:val="16"/>
          <w:szCs w:val="16"/>
        </w:rPr>
        <w:t xml:space="preserve">10.4.2 - </w:t>
      </w:r>
      <w:r w:rsidR="00A56DE9" w:rsidRPr="009F4CBF">
        <w:rPr>
          <w:rFonts w:ascii="Arial Narrow" w:hAnsi="Arial Narrow"/>
          <w:sz w:val="16"/>
          <w:szCs w:val="16"/>
        </w:rPr>
        <w:t xml:space="preserve">A licitante </w:t>
      </w:r>
      <w:r w:rsidR="00A56DE9">
        <w:rPr>
          <w:rFonts w:ascii="Arial Narrow" w:hAnsi="Arial Narrow"/>
          <w:sz w:val="16"/>
          <w:szCs w:val="16"/>
        </w:rPr>
        <w:t xml:space="preserve">não </w:t>
      </w:r>
      <w:r w:rsidR="00A56DE9" w:rsidRPr="009F4CBF">
        <w:rPr>
          <w:rFonts w:ascii="Arial Narrow" w:hAnsi="Arial Narrow"/>
          <w:sz w:val="16"/>
          <w:szCs w:val="16"/>
        </w:rPr>
        <w:t xml:space="preserve">poderá deixar de anexar </w:t>
      </w:r>
      <w:r w:rsidR="00A56DE9" w:rsidRPr="00E90B67">
        <w:rPr>
          <w:rFonts w:ascii="Arial Narrow" w:hAnsi="Arial Narrow"/>
          <w:sz w:val="16"/>
          <w:szCs w:val="16"/>
        </w:rPr>
        <w:t>Certidão negativa correcional (</w:t>
      </w:r>
      <w:r w:rsidR="00A56DE9" w:rsidRPr="000719AC">
        <w:rPr>
          <w:rFonts w:ascii="Arial Narrow" w:hAnsi="Arial Narrow"/>
          <w:sz w:val="10"/>
          <w:szCs w:val="10"/>
        </w:rPr>
        <w:t>CGU-PJ, CEIS, CNEP e CEPIM) Certidão negativa correcional (</w:t>
      </w:r>
      <w:proofErr w:type="spellStart"/>
      <w:r w:rsidR="00A56DE9" w:rsidRPr="000719AC">
        <w:rPr>
          <w:rFonts w:ascii="Arial Narrow" w:hAnsi="Arial Narrow"/>
          <w:sz w:val="10"/>
          <w:szCs w:val="10"/>
        </w:rPr>
        <w:t>ePAD</w:t>
      </w:r>
      <w:proofErr w:type="spellEnd"/>
      <w:r w:rsidR="00A56DE9" w:rsidRPr="000719AC">
        <w:rPr>
          <w:rFonts w:ascii="Arial Narrow" w:hAnsi="Arial Narrow"/>
          <w:sz w:val="10"/>
          <w:szCs w:val="10"/>
        </w:rPr>
        <w:t xml:space="preserve"> e CGU-PAD) TRIBUNAL DE CONTAS DA UNIÃO CERTIDÃO NEGATIVA DEINABILITADOS - MINISTÉRIO PÚBLICO FEDERAL</w:t>
      </w:r>
      <w:r w:rsidR="00A56DE9">
        <w:rPr>
          <w:rFonts w:ascii="Arial Narrow" w:hAnsi="Arial Narrow"/>
          <w:sz w:val="16"/>
          <w:szCs w:val="16"/>
        </w:rPr>
        <w:t>. (em nome da empresa e do socio majoritário)</w:t>
      </w:r>
      <w:r w:rsidR="000719AC">
        <w:rPr>
          <w:rFonts w:ascii="Arial Narrow" w:hAnsi="Arial Narrow"/>
          <w:sz w:val="16"/>
          <w:szCs w:val="16"/>
        </w:rPr>
        <w:t>, e p</w:t>
      </w:r>
      <w:r w:rsidRPr="005E0FC0">
        <w:rPr>
          <w:rFonts w:ascii="Arial Narrow" w:hAnsi="Arial Narrow"/>
          <w:sz w:val="16"/>
          <w:szCs w:val="16"/>
        </w:rPr>
        <w:t xml:space="preserve">ara o exercício de atividade de construção de obras civis, classificada como potencialmente poluidora ou utilizadora de recursos ambientais a empresa deverá apresentar Certificado de Regularidade válido </w:t>
      </w:r>
      <w:r>
        <w:rPr>
          <w:rFonts w:ascii="Arial Narrow" w:hAnsi="Arial Narrow"/>
          <w:sz w:val="16"/>
          <w:szCs w:val="16"/>
        </w:rPr>
        <w:t>do IBAMA.</w:t>
      </w:r>
    </w:p>
    <w:p w14:paraId="18E4194A" w14:textId="77777777" w:rsidR="009F4CBF" w:rsidRPr="009F4CBF" w:rsidRDefault="009F4CBF" w:rsidP="005E0FC0">
      <w:pPr>
        <w:spacing w:before="120" w:after="120"/>
        <w:jc w:val="both"/>
        <w:rPr>
          <w:rFonts w:ascii="Arial Narrow" w:hAnsi="Arial Narrow" w:cs="Arial"/>
          <w:sz w:val="16"/>
          <w:szCs w:val="16"/>
        </w:rPr>
      </w:pPr>
      <w:r w:rsidRPr="009F4CBF">
        <w:rPr>
          <w:rFonts w:ascii="Arial Narrow" w:hAnsi="Arial Narrow" w:cs="Arial"/>
          <w:sz w:val="16"/>
          <w:szCs w:val="16"/>
        </w:rPr>
        <w:t xml:space="preserve">10.5 – Serão desclassificadas as propostas que comprovadamente cotarem objeto diverso daquele requerido nesta licitação, ou as que desatendam às exigências deste edital. </w:t>
      </w:r>
    </w:p>
    <w:p w14:paraId="01AAE296" w14:textId="77777777" w:rsidR="009F4CBF" w:rsidRPr="009F4CBF" w:rsidRDefault="009F4CBF" w:rsidP="009F4CBF">
      <w:pPr>
        <w:rPr>
          <w:rFonts w:ascii="Arial Narrow" w:hAnsi="Arial Narrow" w:cs="Arial"/>
          <w:sz w:val="16"/>
          <w:szCs w:val="16"/>
        </w:rPr>
      </w:pPr>
      <w:r w:rsidRPr="009F4CBF">
        <w:rPr>
          <w:rFonts w:ascii="Arial Narrow" w:hAnsi="Arial Narrow" w:cs="Arial"/>
          <w:sz w:val="16"/>
          <w:szCs w:val="16"/>
        </w:rPr>
        <w:t xml:space="preserve">10.6 – A licitante deverá declarar, em campo próprio do sistema eletrônico, que cumpre plenamente os requisitos de habilitação e que sua proposta está em conformidade com as exigências do edital. </w:t>
      </w:r>
    </w:p>
    <w:p w14:paraId="13C33889"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10.7– Serão disponibilizados para acesso público os documentos que compõem a proposta dos licitantes convocados para apresentação de propostas, após a fase de envio de lances.</w:t>
      </w:r>
    </w:p>
    <w:p w14:paraId="435CA169"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10.8–Desde que disponibilizada a funcionalidade no sistema, o licitante poderá parametrizar o seu valor final mínimo ou o seu percentual de desconto máximo quando do cadastramento da proposta e obedecerá às seguintes regras:</w:t>
      </w:r>
    </w:p>
    <w:p w14:paraId="53A9081E"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10.8.1–a aplicação do intervalo mínimo de diferença de valores ou de percentuais entre os lances, que incidirá tanto em relação aos lances intermediários quanto em relação ao lance que cobrir a melhor oferta; e</w:t>
      </w:r>
    </w:p>
    <w:p w14:paraId="78BA8695" w14:textId="6B5253F6"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10.9 – Decorrido o prazo de validade das propostas, sem convocação para contratação, ficam as licitantes liberadas dos compromissos assumidos. </w:t>
      </w:r>
    </w:p>
    <w:p w14:paraId="26CA0D1F" w14:textId="5AD5A856"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10.1</w:t>
      </w:r>
      <w:r w:rsidR="00A16781">
        <w:rPr>
          <w:rFonts w:ascii="Arial Narrow" w:hAnsi="Arial Narrow" w:cs="Arial"/>
          <w:sz w:val="16"/>
          <w:szCs w:val="16"/>
        </w:rPr>
        <w:t>0</w:t>
      </w:r>
      <w:r w:rsidRPr="009F4CBF">
        <w:rPr>
          <w:rFonts w:ascii="Arial Narrow" w:hAnsi="Arial Narrow" w:cs="Arial"/>
          <w:sz w:val="16"/>
          <w:szCs w:val="16"/>
        </w:rPr>
        <w:t xml:space="preserve"> – A apresentação da proposta implica a aceitação plena e total das condições deste edital e seus anexos. </w:t>
      </w:r>
    </w:p>
    <w:p w14:paraId="207E0E88"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 – DA HABILITAÇÃO</w:t>
      </w:r>
    </w:p>
    <w:p w14:paraId="1F004449" w14:textId="5E6E18BC" w:rsidR="000B1247" w:rsidRPr="009F4CBF" w:rsidRDefault="000B1247" w:rsidP="000B1247">
      <w:pPr>
        <w:spacing w:before="120" w:after="120"/>
        <w:jc w:val="both"/>
        <w:rPr>
          <w:rFonts w:ascii="Arial Narrow" w:hAnsi="Arial Narrow" w:cs="Arial"/>
          <w:sz w:val="16"/>
          <w:szCs w:val="16"/>
        </w:rPr>
      </w:pPr>
      <w:bookmarkStart w:id="6" w:name="_Hlk41391756"/>
      <w:r w:rsidRPr="009F4CBF">
        <w:rPr>
          <w:rFonts w:ascii="Arial Narrow" w:hAnsi="Arial Narrow" w:cs="Arial"/>
          <w:sz w:val="16"/>
          <w:szCs w:val="16"/>
        </w:rPr>
        <w:t>11 – As licitantes deverão cumprir todas as exigências do ANEXO I – TERMO DE REFERÊNCIA, o qual é parte essencial e integrante deste edital, as quais serão analisadas pela equipe técnica responsável da Secretaria solicitante</w:t>
      </w:r>
      <w:r w:rsidR="00057FE7" w:rsidRPr="009F4CBF">
        <w:rPr>
          <w:rFonts w:ascii="Arial Narrow" w:hAnsi="Arial Narrow" w:cs="Arial"/>
          <w:sz w:val="16"/>
          <w:szCs w:val="16"/>
        </w:rPr>
        <w:t>/</w:t>
      </w:r>
      <w:r w:rsidR="00057A94" w:rsidRPr="00057A94">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w:t>
      </w:r>
    </w:p>
    <w:p w14:paraId="684865EE" w14:textId="10B76DB8"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11.1 – A habilitação das licitantes será verificada por meio do SICAF, Nível I (credenciamento), II (habilitação jurídica), III (regularidade fiscal e trabalhista federal), IV (regularidade fiscal estadual e municipal</w:t>
      </w:r>
      <w:r w:rsidR="008D5841" w:rsidRPr="009F4CBF">
        <w:rPr>
          <w:rFonts w:ascii="Arial Narrow" w:hAnsi="Arial Narrow" w:cs="Arial"/>
          <w:sz w:val="16"/>
          <w:szCs w:val="16"/>
        </w:rPr>
        <w:t xml:space="preserve"> da sede do contratado e, municipal da sede do contratante</w:t>
      </w:r>
      <w:r w:rsidRPr="009F4CBF">
        <w:rPr>
          <w:rFonts w:ascii="Arial Narrow" w:hAnsi="Arial Narrow" w:cs="Arial"/>
          <w:sz w:val="16"/>
          <w:szCs w:val="16"/>
        </w:rPr>
        <w:t>) do Cadastro de Pessoa Jurídica, e da documentação complementar especificada neste edital, a qual poderá ser dispensada, devendo ser verificada sua necessidade caso a caso e, em não sendo necessária, ficará restrita ao SICAF</w:t>
      </w:r>
      <w:r w:rsidR="00304A26" w:rsidRPr="009F4CBF">
        <w:rPr>
          <w:rFonts w:ascii="Arial Narrow" w:hAnsi="Arial Narrow" w:cs="Arial"/>
          <w:sz w:val="16"/>
          <w:szCs w:val="16"/>
        </w:rPr>
        <w:t xml:space="preserve"> e, é de responsabilidade do licitante conferir a exatidão dos seus dados cadastrais no </w:t>
      </w:r>
      <w:r w:rsidR="0057264E" w:rsidRPr="009F4CBF">
        <w:rPr>
          <w:rFonts w:ascii="Arial Narrow" w:hAnsi="Arial Narrow" w:cs="Arial"/>
          <w:sz w:val="16"/>
          <w:szCs w:val="16"/>
        </w:rPr>
        <w:t>SICAF</w:t>
      </w:r>
      <w:r w:rsidR="00304A26" w:rsidRPr="009F4CBF">
        <w:rPr>
          <w:rFonts w:ascii="Arial Narrow" w:hAnsi="Arial Narrow" w:cs="Arial"/>
          <w:sz w:val="16"/>
          <w:szCs w:val="16"/>
        </w:rPr>
        <w:t xml:space="preserve"> e mantê-los atualizados junto aos órgãos responsáveis pela informação, devendo proceder, imediatamente, à correção ou à alteração dos registros tão logo identifique incorreção ou aqueles se tornem desatualizados. (</w:t>
      </w:r>
      <w:hyperlink r:id="rId10">
        <w:r w:rsidR="00304A26" w:rsidRPr="009F4CBF">
          <w:rPr>
            <w:rFonts w:ascii="Arial Narrow" w:hAnsi="Arial Narrow" w:cs="Arial"/>
            <w:sz w:val="16"/>
            <w:szCs w:val="16"/>
          </w:rPr>
          <w:t>IN nº 3/2018, art. 7º, caput</w:t>
        </w:r>
      </w:hyperlink>
      <w:r w:rsidR="00304A26" w:rsidRPr="009F4CBF">
        <w:rPr>
          <w:rFonts w:ascii="Arial Narrow" w:hAnsi="Arial Narrow" w:cs="Arial"/>
          <w:sz w:val="16"/>
          <w:szCs w:val="16"/>
        </w:rPr>
        <w:t>)</w:t>
      </w:r>
      <w:r w:rsidRPr="009F4CBF">
        <w:rPr>
          <w:rFonts w:ascii="Arial Narrow" w:hAnsi="Arial Narrow" w:cs="Arial"/>
          <w:sz w:val="16"/>
          <w:szCs w:val="16"/>
        </w:rPr>
        <w:t xml:space="preserve">. </w:t>
      </w:r>
    </w:p>
    <w:p w14:paraId="3C7B4B41" w14:textId="77777777" w:rsidR="005E7594" w:rsidRPr="009F4CBF" w:rsidRDefault="005E7594" w:rsidP="005E7594">
      <w:pPr>
        <w:spacing w:before="120" w:after="120"/>
        <w:ind w:left="567"/>
        <w:jc w:val="both"/>
        <w:rPr>
          <w:rFonts w:ascii="Arial Narrow" w:hAnsi="Arial Narrow" w:cs="Arial"/>
          <w:sz w:val="16"/>
          <w:szCs w:val="16"/>
        </w:rPr>
      </w:pPr>
      <w:r w:rsidRPr="009F4CBF">
        <w:rPr>
          <w:rFonts w:ascii="Arial Narrow" w:hAnsi="Arial Narrow" w:cs="Arial"/>
          <w:sz w:val="16"/>
          <w:szCs w:val="16"/>
        </w:rPr>
        <w:t>11.1.1–A não observância do disposto no item anterior poderá ensejar desclassificação no momento da habilitação. (</w:t>
      </w:r>
      <w:hyperlink r:id="rId11" w:history="1">
        <w:r w:rsidRPr="009F4CBF">
          <w:rPr>
            <w:rFonts w:ascii="Arial Narrow" w:hAnsi="Arial Narrow" w:cs="Arial"/>
            <w:sz w:val="16"/>
            <w:szCs w:val="16"/>
          </w:rPr>
          <w:t>IN nº 3/2018, art. 7º, parágrafo único</w:t>
        </w:r>
      </w:hyperlink>
      <w:r w:rsidRPr="009F4CBF">
        <w:rPr>
          <w:rFonts w:ascii="Arial Narrow" w:hAnsi="Arial Narrow" w:cs="Arial"/>
          <w:sz w:val="16"/>
          <w:szCs w:val="16"/>
        </w:rPr>
        <w:t>)</w:t>
      </w:r>
    </w:p>
    <w:p w14:paraId="6102D6C0" w14:textId="77777777" w:rsidR="000B1247" w:rsidRPr="009F4CBF" w:rsidRDefault="005E7594"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11.1.2</w:t>
      </w:r>
      <w:r w:rsidR="000B1247" w:rsidRPr="009F4CBF">
        <w:rPr>
          <w:rFonts w:ascii="Arial Narrow" w:hAnsi="Arial Narrow" w:cs="Arial"/>
          <w:sz w:val="16"/>
          <w:szCs w:val="16"/>
        </w:rPr>
        <w:t xml:space="preserve"> –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6"/>
    <w:p w14:paraId="44F5714C" w14:textId="07B36D4B"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11.2 – Para fins de habilitação jurídica, o </w:t>
      </w:r>
      <w:r w:rsidR="00057A94">
        <w:rPr>
          <w:rFonts w:ascii="Arial Narrow" w:hAnsi="Arial Narrow" w:cs="Arial"/>
          <w:sz w:val="16"/>
          <w:szCs w:val="16"/>
        </w:rPr>
        <w:t>agente de contratação</w:t>
      </w:r>
      <w:r w:rsidRPr="009F4CBF">
        <w:rPr>
          <w:rFonts w:ascii="Arial Narrow" w:hAnsi="Arial Narrow" w:cs="Arial"/>
          <w:sz w:val="16"/>
          <w:szCs w:val="16"/>
        </w:rPr>
        <w:t xml:space="preserve"> verificará a compatibilidade entre o objeto do certame e as atividades previstas como “objeto social” no ato constitutivo das licitantes, conforme natureza da pessoa jurídica.</w:t>
      </w:r>
    </w:p>
    <w:p w14:paraId="17083984" w14:textId="63A988F2"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11.3 – </w:t>
      </w:r>
      <w:r w:rsidR="005E0FC0" w:rsidRPr="009F4CBF">
        <w:rPr>
          <w:rFonts w:ascii="Arial Narrow" w:hAnsi="Arial Narrow" w:cs="Arial"/>
          <w:sz w:val="16"/>
          <w:szCs w:val="16"/>
        </w:rPr>
        <w:t xml:space="preserve">Os </w:t>
      </w:r>
      <w:r w:rsidR="00304A26" w:rsidRPr="009F4CBF">
        <w:rPr>
          <w:rFonts w:ascii="Arial Narrow" w:hAnsi="Arial Narrow" w:cs="Arial"/>
          <w:sz w:val="16"/>
          <w:szCs w:val="16"/>
        </w:rPr>
        <w:t>documentos exigidos que</w:t>
      </w:r>
      <w:r w:rsidRPr="009F4CBF">
        <w:rPr>
          <w:rFonts w:ascii="Arial Narrow" w:hAnsi="Arial Narrow" w:cs="Arial"/>
          <w:sz w:val="16"/>
          <w:szCs w:val="16"/>
        </w:rPr>
        <w:t xml:space="preserve"> não estejam digitalmente disponíveis no SICAF, em observância </w:t>
      </w:r>
      <w:r w:rsidR="00304A26" w:rsidRPr="009F4CBF">
        <w:rPr>
          <w:rFonts w:ascii="Arial Narrow" w:hAnsi="Arial Narrow" w:cs="Arial"/>
          <w:sz w:val="16"/>
          <w:szCs w:val="16"/>
        </w:rPr>
        <w:t>as regras</w:t>
      </w:r>
      <w:r w:rsidRPr="009F4CBF">
        <w:rPr>
          <w:rFonts w:ascii="Arial Narrow" w:hAnsi="Arial Narrow" w:cs="Arial"/>
          <w:sz w:val="16"/>
          <w:szCs w:val="16"/>
        </w:rPr>
        <w:t xml:space="preserve"> deste edital, no ato </w:t>
      </w:r>
      <w:r w:rsidR="005E0FC0">
        <w:rPr>
          <w:rFonts w:ascii="Arial Narrow" w:hAnsi="Arial Narrow" w:cs="Arial"/>
          <w:sz w:val="16"/>
          <w:szCs w:val="16"/>
        </w:rPr>
        <w:t>da solicitação</w:t>
      </w:r>
      <w:r w:rsidRPr="009F4CBF">
        <w:rPr>
          <w:rFonts w:ascii="Arial Narrow" w:hAnsi="Arial Narrow" w:cs="Arial"/>
          <w:sz w:val="16"/>
          <w:szCs w:val="16"/>
        </w:rPr>
        <w:t xml:space="preserve"> da proposta, a licitante deverá apresentar </w:t>
      </w:r>
      <w:r w:rsidR="00304A26" w:rsidRPr="009F4CBF">
        <w:rPr>
          <w:rFonts w:ascii="Arial Narrow" w:hAnsi="Arial Narrow" w:cs="Arial"/>
          <w:sz w:val="16"/>
          <w:szCs w:val="16"/>
        </w:rPr>
        <w:t xml:space="preserve">no prazo de </w:t>
      </w:r>
      <w:r w:rsidR="000C7448">
        <w:rPr>
          <w:rFonts w:ascii="Arial Narrow" w:hAnsi="Arial Narrow" w:cs="Arial"/>
          <w:sz w:val="16"/>
          <w:szCs w:val="16"/>
        </w:rPr>
        <w:t xml:space="preserve">duas </w:t>
      </w:r>
      <w:r w:rsidR="00304A26" w:rsidRPr="009F4CBF">
        <w:rPr>
          <w:rFonts w:ascii="Arial Narrow" w:hAnsi="Arial Narrow" w:cs="Arial"/>
          <w:sz w:val="16"/>
          <w:szCs w:val="16"/>
        </w:rPr>
        <w:t>hora</w:t>
      </w:r>
      <w:r w:rsidR="000C7448">
        <w:rPr>
          <w:rFonts w:ascii="Arial Narrow" w:hAnsi="Arial Narrow" w:cs="Arial"/>
          <w:sz w:val="16"/>
          <w:szCs w:val="16"/>
        </w:rPr>
        <w:t>s</w:t>
      </w:r>
      <w:r w:rsidR="00304A26" w:rsidRPr="009F4CBF">
        <w:rPr>
          <w:rFonts w:ascii="Arial Narrow" w:hAnsi="Arial Narrow" w:cs="Arial"/>
          <w:sz w:val="16"/>
          <w:szCs w:val="16"/>
        </w:rPr>
        <w:t xml:space="preserve"> contado da solicitação do </w:t>
      </w:r>
      <w:r w:rsidR="00057A94">
        <w:rPr>
          <w:rFonts w:ascii="Arial Narrow" w:hAnsi="Arial Narrow" w:cs="Arial"/>
          <w:sz w:val="16"/>
          <w:szCs w:val="16"/>
        </w:rPr>
        <w:t>agente de contratação</w:t>
      </w:r>
      <w:r w:rsidR="00304A26" w:rsidRPr="009F4CBF">
        <w:rPr>
          <w:rFonts w:ascii="Arial Narrow" w:hAnsi="Arial Narrow" w:cs="Arial"/>
          <w:sz w:val="16"/>
          <w:szCs w:val="16"/>
        </w:rPr>
        <w:t xml:space="preserve"> </w:t>
      </w:r>
      <w:r w:rsidRPr="009F4CBF">
        <w:rPr>
          <w:rFonts w:ascii="Arial Narrow" w:hAnsi="Arial Narrow" w:cs="Arial"/>
          <w:sz w:val="16"/>
          <w:szCs w:val="16"/>
        </w:rPr>
        <w:t xml:space="preserve">a documentação comprobatória dos seguintes requisitos de habilitação: </w:t>
      </w:r>
    </w:p>
    <w:p w14:paraId="7AF16CE0" w14:textId="77777777" w:rsidR="000B1247" w:rsidRPr="009F4CBF" w:rsidRDefault="000B1247" w:rsidP="000B1247">
      <w:pPr>
        <w:spacing w:before="120" w:after="120"/>
        <w:ind w:left="567"/>
        <w:jc w:val="both"/>
        <w:rPr>
          <w:rFonts w:ascii="Arial Narrow" w:hAnsi="Arial Narrow" w:cs="Arial"/>
          <w:b/>
          <w:bCs/>
          <w:sz w:val="16"/>
          <w:szCs w:val="16"/>
        </w:rPr>
      </w:pPr>
      <w:r w:rsidRPr="009F4CBF">
        <w:rPr>
          <w:rFonts w:ascii="Arial Narrow" w:hAnsi="Arial Narrow" w:cs="Arial"/>
          <w:b/>
          <w:bCs/>
          <w:sz w:val="16"/>
          <w:szCs w:val="16"/>
        </w:rPr>
        <w:t xml:space="preserve">11.3.1 – CAPACIDADE TÉCNICA: </w:t>
      </w:r>
    </w:p>
    <w:p w14:paraId="1AEABA06" w14:textId="6B476C1E" w:rsidR="000B1247"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w:t>
      </w:r>
      <w:r w:rsidR="005C520A">
        <w:rPr>
          <w:rFonts w:ascii="Arial Narrow" w:hAnsi="Arial Narrow" w:cs="Arial"/>
          <w:sz w:val="16"/>
          <w:szCs w:val="16"/>
        </w:rPr>
        <w:t>Todas as exigências do termo de referência</w:t>
      </w:r>
      <w:r w:rsidRPr="009F4CBF">
        <w:rPr>
          <w:rFonts w:ascii="Arial Narrow" w:hAnsi="Arial Narrow" w:cs="Arial"/>
          <w:sz w:val="16"/>
          <w:szCs w:val="16"/>
        </w:rPr>
        <w:t xml:space="preserve">. </w:t>
      </w:r>
    </w:p>
    <w:p w14:paraId="4E254BEB" w14:textId="77777777" w:rsidR="00AF29F5" w:rsidRPr="00AF29F5" w:rsidRDefault="00AF29F5" w:rsidP="00AF29F5">
      <w:pPr>
        <w:spacing w:before="120" w:after="120"/>
        <w:ind w:left="851"/>
        <w:jc w:val="both"/>
        <w:rPr>
          <w:rFonts w:ascii="Arial Narrow" w:hAnsi="Arial Narrow" w:cs="Arial"/>
          <w:sz w:val="16"/>
          <w:szCs w:val="16"/>
        </w:rPr>
      </w:pPr>
      <w:r>
        <w:rPr>
          <w:rFonts w:ascii="Arial Narrow" w:hAnsi="Arial Narrow" w:cs="Arial"/>
          <w:sz w:val="16"/>
          <w:szCs w:val="16"/>
        </w:rPr>
        <w:t xml:space="preserve">b) </w:t>
      </w:r>
      <w:r w:rsidRPr="00AF29F5">
        <w:rPr>
          <w:rFonts w:ascii="Arial Narrow" w:hAnsi="Arial Narrow" w:cs="Arial"/>
          <w:sz w:val="16"/>
          <w:szCs w:val="16"/>
        </w:rPr>
        <w:t xml:space="preserve">A licitante deverá apresentar para fins de parametrização das estruturas soldadas a serem fornecidos na referida Obra: </w:t>
      </w:r>
    </w:p>
    <w:p w14:paraId="07DE53F6" w14:textId="77777777" w:rsidR="00AF29F5" w:rsidRPr="00AF29F5" w:rsidRDefault="00AF29F5" w:rsidP="00AF29F5">
      <w:pPr>
        <w:spacing w:before="120" w:after="120"/>
        <w:ind w:left="851"/>
        <w:jc w:val="both"/>
        <w:rPr>
          <w:rFonts w:ascii="Arial Narrow" w:hAnsi="Arial Narrow" w:cs="Arial"/>
          <w:sz w:val="16"/>
          <w:szCs w:val="16"/>
        </w:rPr>
      </w:pPr>
      <w:r w:rsidRPr="00AF29F5">
        <w:rPr>
          <w:rFonts w:ascii="Arial Narrow" w:hAnsi="Arial Narrow" w:cs="Arial"/>
          <w:sz w:val="16"/>
          <w:szCs w:val="16"/>
        </w:rPr>
        <w:t xml:space="preserve">EPS (Especificação de procedimento de soldagem AWS D1.1); </w:t>
      </w:r>
    </w:p>
    <w:p w14:paraId="7747B2D2" w14:textId="77777777" w:rsidR="00AF29F5" w:rsidRPr="00AF29F5" w:rsidRDefault="00AF29F5" w:rsidP="00AF29F5">
      <w:pPr>
        <w:spacing w:before="120" w:after="120"/>
        <w:ind w:left="851"/>
        <w:jc w:val="both"/>
        <w:rPr>
          <w:rFonts w:ascii="Arial Narrow" w:hAnsi="Arial Narrow" w:cs="Arial"/>
          <w:sz w:val="16"/>
          <w:szCs w:val="16"/>
        </w:rPr>
      </w:pPr>
      <w:r w:rsidRPr="00AF29F5">
        <w:rPr>
          <w:rFonts w:ascii="Arial Narrow" w:hAnsi="Arial Narrow" w:cs="Arial"/>
          <w:sz w:val="16"/>
          <w:szCs w:val="16"/>
        </w:rPr>
        <w:t xml:space="preserve">IEIS (Instrução de execução de soldagem e inspeção); </w:t>
      </w:r>
    </w:p>
    <w:p w14:paraId="14A413CF" w14:textId="77777777" w:rsidR="00AF29F5" w:rsidRPr="00AF29F5" w:rsidRDefault="00AF29F5" w:rsidP="00AF29F5">
      <w:pPr>
        <w:spacing w:before="120" w:after="120"/>
        <w:ind w:left="851"/>
        <w:jc w:val="both"/>
        <w:rPr>
          <w:rFonts w:ascii="Arial Narrow" w:hAnsi="Arial Narrow" w:cs="Arial"/>
          <w:sz w:val="16"/>
          <w:szCs w:val="16"/>
        </w:rPr>
      </w:pPr>
      <w:r w:rsidRPr="00AF29F5">
        <w:rPr>
          <w:rFonts w:ascii="Arial Narrow" w:hAnsi="Arial Narrow" w:cs="Arial"/>
          <w:sz w:val="16"/>
          <w:szCs w:val="16"/>
        </w:rPr>
        <w:t xml:space="preserve">RQPS (Registro de qualificação de procedimento de soldadores); </w:t>
      </w:r>
    </w:p>
    <w:p w14:paraId="7598A6DD" w14:textId="77777777" w:rsidR="00AF29F5" w:rsidRPr="00AF29F5" w:rsidRDefault="00AF29F5" w:rsidP="00AF29F5">
      <w:pPr>
        <w:spacing w:before="120" w:after="120"/>
        <w:ind w:left="851"/>
        <w:jc w:val="both"/>
        <w:rPr>
          <w:rFonts w:ascii="Arial Narrow" w:hAnsi="Arial Narrow" w:cs="Arial"/>
          <w:sz w:val="16"/>
          <w:szCs w:val="16"/>
        </w:rPr>
      </w:pPr>
      <w:r w:rsidRPr="00AF29F5">
        <w:rPr>
          <w:rFonts w:ascii="Arial Narrow" w:hAnsi="Arial Narrow" w:cs="Arial"/>
          <w:sz w:val="16"/>
          <w:szCs w:val="16"/>
        </w:rPr>
        <w:t xml:space="preserve">RQS (Registro de Qualificação de soldador); </w:t>
      </w:r>
    </w:p>
    <w:p w14:paraId="7C46751A" w14:textId="77777777" w:rsidR="00AF29F5" w:rsidRPr="00AF29F5" w:rsidRDefault="00AF29F5" w:rsidP="00AF29F5">
      <w:pPr>
        <w:spacing w:before="120" w:after="120"/>
        <w:ind w:left="851"/>
        <w:jc w:val="both"/>
        <w:rPr>
          <w:rFonts w:ascii="Arial Narrow" w:hAnsi="Arial Narrow" w:cs="Arial"/>
          <w:sz w:val="16"/>
          <w:szCs w:val="16"/>
        </w:rPr>
      </w:pPr>
      <w:r w:rsidRPr="00AF29F5">
        <w:rPr>
          <w:rFonts w:ascii="Arial Narrow" w:hAnsi="Arial Narrow" w:cs="Arial"/>
          <w:sz w:val="16"/>
          <w:szCs w:val="16"/>
        </w:rPr>
        <w:t xml:space="preserve">Procedimentos de Inspeção (Líquido penetrante, visual de solda, dimensional de solda e ultrassom. </w:t>
      </w:r>
    </w:p>
    <w:p w14:paraId="552FD619" w14:textId="36075A5C" w:rsidR="00AF29F5" w:rsidRDefault="00AF29F5" w:rsidP="00AF29F5">
      <w:pPr>
        <w:spacing w:before="120" w:after="120"/>
        <w:ind w:left="851"/>
        <w:jc w:val="both"/>
        <w:rPr>
          <w:rFonts w:ascii="Arial Narrow" w:hAnsi="Arial Narrow" w:cs="Arial"/>
          <w:sz w:val="16"/>
          <w:szCs w:val="16"/>
        </w:rPr>
      </w:pPr>
      <w:r w:rsidRPr="00AF29F5">
        <w:rPr>
          <w:rFonts w:ascii="Arial Narrow" w:hAnsi="Arial Narrow" w:cs="Arial"/>
          <w:sz w:val="16"/>
          <w:szCs w:val="16"/>
        </w:rPr>
        <w:t>A empresa deverá comprovar vínculo empregatício com 1 (um) engenheiro mecânico.</w:t>
      </w:r>
    </w:p>
    <w:p w14:paraId="1D07FF1E" w14:textId="77777777" w:rsidR="000B1247" w:rsidRPr="009F4CBF" w:rsidRDefault="000B1247" w:rsidP="000B1247">
      <w:pPr>
        <w:spacing w:before="120" w:after="120"/>
        <w:ind w:left="567"/>
        <w:jc w:val="both"/>
        <w:rPr>
          <w:rFonts w:ascii="Arial Narrow" w:hAnsi="Arial Narrow" w:cs="Arial"/>
          <w:b/>
          <w:bCs/>
          <w:sz w:val="16"/>
          <w:szCs w:val="16"/>
        </w:rPr>
      </w:pPr>
      <w:r w:rsidRPr="009F4CBF">
        <w:rPr>
          <w:rFonts w:ascii="Arial Narrow" w:hAnsi="Arial Narrow" w:cs="Arial"/>
          <w:b/>
          <w:bCs/>
          <w:sz w:val="16"/>
          <w:szCs w:val="16"/>
        </w:rPr>
        <w:t xml:space="preserve">11.3.2 – QUALIFICAÇÃO ECONÔMICO-FINANCEIRA: </w:t>
      </w:r>
    </w:p>
    <w:p w14:paraId="56D2E974" w14:textId="77777777"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Certidão Negativa de Falência e Recuperação Judicial, expedida pelo distribuidor </w:t>
      </w:r>
      <w:r w:rsidR="006A4325" w:rsidRPr="009F4CBF">
        <w:rPr>
          <w:rFonts w:ascii="Arial Narrow" w:hAnsi="Arial Narrow" w:cs="Arial"/>
          <w:sz w:val="16"/>
          <w:szCs w:val="16"/>
        </w:rPr>
        <w:t>do município da</w:t>
      </w:r>
      <w:r w:rsidRPr="009F4CBF">
        <w:rPr>
          <w:rFonts w:ascii="Arial Narrow" w:hAnsi="Arial Narrow" w:cs="Arial"/>
          <w:sz w:val="16"/>
          <w:szCs w:val="16"/>
        </w:rPr>
        <w:t xml:space="preserve"> pessoa jurídica. </w:t>
      </w:r>
    </w:p>
    <w:p w14:paraId="7452F2E2" w14:textId="7B76C3C7" w:rsidR="000B1247" w:rsidRPr="009F4CBF" w:rsidRDefault="000B1247" w:rsidP="000B1247">
      <w:pPr>
        <w:spacing w:before="120" w:after="120"/>
        <w:ind w:left="567"/>
        <w:jc w:val="both"/>
        <w:rPr>
          <w:rFonts w:ascii="Arial Narrow" w:hAnsi="Arial Narrow" w:cs="Arial"/>
          <w:b/>
          <w:bCs/>
          <w:sz w:val="16"/>
          <w:szCs w:val="16"/>
        </w:rPr>
      </w:pPr>
      <w:r w:rsidRPr="009F4CBF">
        <w:rPr>
          <w:rFonts w:ascii="Arial Narrow" w:hAnsi="Arial Narrow" w:cs="Arial"/>
          <w:b/>
          <w:bCs/>
          <w:sz w:val="16"/>
          <w:szCs w:val="16"/>
        </w:rPr>
        <w:t>11.3.3 – OUTROS DOCUMENTOS:</w:t>
      </w:r>
      <w:r w:rsidR="00930A82" w:rsidRPr="009F4CBF">
        <w:rPr>
          <w:rFonts w:ascii="Arial Narrow" w:hAnsi="Arial Narrow" w:cs="Arial"/>
          <w:sz w:val="16"/>
          <w:szCs w:val="16"/>
        </w:rPr>
        <w:t xml:space="preserve"> A licitante deverá preenche</w:t>
      </w:r>
      <w:r w:rsidR="006E6FF3" w:rsidRPr="009F4CBF">
        <w:rPr>
          <w:rFonts w:ascii="Arial Narrow" w:hAnsi="Arial Narrow" w:cs="Arial"/>
          <w:sz w:val="16"/>
          <w:szCs w:val="16"/>
        </w:rPr>
        <w:t>r</w:t>
      </w:r>
      <w:r w:rsidR="00930A82" w:rsidRPr="009F4CBF">
        <w:rPr>
          <w:rFonts w:ascii="Arial Narrow" w:hAnsi="Arial Narrow" w:cs="Arial"/>
          <w:sz w:val="16"/>
          <w:szCs w:val="16"/>
        </w:rPr>
        <w:t>/anexar</w:t>
      </w:r>
      <w:r w:rsidRPr="009F4CBF">
        <w:rPr>
          <w:rFonts w:ascii="Arial Narrow" w:hAnsi="Arial Narrow" w:cs="Arial"/>
          <w:sz w:val="16"/>
          <w:szCs w:val="16"/>
        </w:rPr>
        <w:t xml:space="preserve"> em campo próprio do sistema, sob pena de inabilitação: </w:t>
      </w:r>
    </w:p>
    <w:p w14:paraId="2D3CCFF3" w14:textId="77777777"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a.1)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11025CE5" w14:textId="77777777" w:rsidR="006F1B2F" w:rsidRPr="009F4CBF" w:rsidRDefault="006F1B2F" w:rsidP="006F1B2F">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a.2) declaração de que não possui empregados executando trabalho degradante ou forçado, observando o disposto nos </w:t>
      </w:r>
      <w:hyperlink r:id="rId12" w:history="1">
        <w:r w:rsidRPr="009F4CBF">
          <w:rPr>
            <w:rFonts w:ascii="Arial Narrow" w:hAnsi="Arial Narrow" w:cs="Arial"/>
            <w:sz w:val="16"/>
            <w:szCs w:val="16"/>
          </w:rPr>
          <w:t>incisos III e IV do art. 1º e no inciso III do art. 5º da Constituição Federal</w:t>
        </w:r>
      </w:hyperlink>
      <w:r w:rsidRPr="009F4CBF">
        <w:rPr>
          <w:rFonts w:ascii="Arial Narrow" w:hAnsi="Arial Narrow" w:cs="Arial"/>
          <w:sz w:val="16"/>
          <w:szCs w:val="16"/>
        </w:rPr>
        <w:t>;</w:t>
      </w:r>
    </w:p>
    <w:p w14:paraId="22B278D6" w14:textId="3378B13A" w:rsidR="006F1B2F" w:rsidRPr="009F4CBF" w:rsidRDefault="006F1B2F" w:rsidP="006F1B2F">
      <w:pPr>
        <w:spacing w:before="120" w:after="120"/>
        <w:ind w:left="851"/>
        <w:jc w:val="both"/>
        <w:rPr>
          <w:rFonts w:ascii="Arial Narrow" w:hAnsi="Arial Narrow" w:cs="Arial"/>
          <w:sz w:val="16"/>
          <w:szCs w:val="16"/>
        </w:rPr>
      </w:pPr>
      <w:r w:rsidRPr="009F4CBF">
        <w:rPr>
          <w:rFonts w:ascii="Arial Narrow" w:hAnsi="Arial Narrow" w:cs="Arial"/>
          <w:sz w:val="16"/>
          <w:szCs w:val="16"/>
        </w:rPr>
        <w:lastRenderedPageBreak/>
        <w:t xml:space="preserve">a.3) </w:t>
      </w:r>
      <w:r w:rsidR="00A16781">
        <w:rPr>
          <w:rFonts w:ascii="Arial Narrow" w:hAnsi="Arial Narrow" w:cs="Arial"/>
          <w:sz w:val="16"/>
          <w:szCs w:val="16"/>
        </w:rPr>
        <w:t>comprovação</w:t>
      </w:r>
      <w:r w:rsidRPr="009F4CBF">
        <w:rPr>
          <w:rFonts w:ascii="Arial Narrow" w:hAnsi="Arial Narrow" w:cs="Arial"/>
          <w:sz w:val="16"/>
          <w:szCs w:val="16"/>
        </w:rPr>
        <w:t xml:space="preserve"> de que cumpre as exigências de reserva de cargos para pessoa com deficiência e para reabilitado da Previdência Social, previstas em lei e em outras normas específicas.</w:t>
      </w:r>
    </w:p>
    <w:p w14:paraId="33D273B3" w14:textId="77777777" w:rsidR="000B1247" w:rsidRPr="009F4CBF" w:rsidRDefault="006F1B2F"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a.4</w:t>
      </w:r>
      <w:r w:rsidR="000B1247" w:rsidRPr="009F4CBF">
        <w:rPr>
          <w:rFonts w:ascii="Arial Narrow" w:hAnsi="Arial Narrow" w:cs="Arial"/>
          <w:sz w:val="16"/>
          <w:szCs w:val="16"/>
        </w:rPr>
        <w:t xml:space="preserve">) declaração de inexistência de fato </w:t>
      </w:r>
      <w:r w:rsidRPr="009F4CBF">
        <w:rPr>
          <w:rFonts w:ascii="Arial Narrow" w:hAnsi="Arial Narrow" w:cs="Arial"/>
          <w:sz w:val="16"/>
          <w:szCs w:val="16"/>
        </w:rPr>
        <w:t>impeditivo.</w:t>
      </w:r>
    </w:p>
    <w:p w14:paraId="2BAD5838" w14:textId="77777777" w:rsidR="000B1247" w:rsidRPr="009F4CBF" w:rsidRDefault="006F1B2F"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a.5) d</w:t>
      </w:r>
      <w:r w:rsidR="000B1247" w:rsidRPr="009F4CBF">
        <w:rPr>
          <w:rFonts w:ascii="Arial Narrow" w:hAnsi="Arial Narrow" w:cs="Arial"/>
          <w:sz w:val="16"/>
          <w:szCs w:val="16"/>
        </w:rPr>
        <w:t xml:space="preserve">eclaração de Proposta Independente (DPI). </w:t>
      </w:r>
    </w:p>
    <w:p w14:paraId="341E2D0B" w14:textId="12B56A2C" w:rsidR="00057FE7" w:rsidRPr="009F4CBF" w:rsidRDefault="00057FE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a.5.1)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BB0D64">
        <w:rPr>
          <w:rFonts w:ascii="Arial Narrow" w:hAnsi="Arial Narrow" w:cs="Arial"/>
          <w:sz w:val="16"/>
          <w:szCs w:val="16"/>
        </w:rPr>
        <w:t>.</w:t>
      </w:r>
    </w:p>
    <w:p w14:paraId="3F77C9C8" w14:textId="30E9C19D" w:rsidR="006F1B2F" w:rsidRPr="009F4CBF" w:rsidRDefault="006F1B2F" w:rsidP="00125EC6">
      <w:pPr>
        <w:spacing w:before="120" w:after="120"/>
        <w:ind w:left="851"/>
        <w:jc w:val="both"/>
        <w:rPr>
          <w:rFonts w:ascii="Arial Narrow" w:hAnsi="Arial Narrow" w:cs="Arial"/>
          <w:sz w:val="16"/>
          <w:szCs w:val="16"/>
        </w:rPr>
      </w:pPr>
      <w:r w:rsidRPr="009F4CBF">
        <w:rPr>
          <w:rFonts w:ascii="Arial Narrow" w:hAnsi="Arial Narrow" w:cs="Arial"/>
          <w:sz w:val="16"/>
          <w:szCs w:val="16"/>
        </w:rPr>
        <w:t>b) A falsidade da declaração de que trata as alíneas a.1</w:t>
      </w:r>
      <w:r w:rsidR="00DF3DF4" w:rsidRPr="009F4CBF">
        <w:rPr>
          <w:rFonts w:ascii="Arial Narrow" w:hAnsi="Arial Narrow" w:cs="Arial"/>
          <w:sz w:val="16"/>
          <w:szCs w:val="16"/>
        </w:rPr>
        <w:t>,</w:t>
      </w:r>
      <w:r w:rsidRPr="009F4CBF">
        <w:rPr>
          <w:rFonts w:ascii="Arial Narrow" w:hAnsi="Arial Narrow" w:cs="Arial"/>
          <w:sz w:val="16"/>
          <w:szCs w:val="16"/>
        </w:rPr>
        <w:t xml:space="preserve"> a</w:t>
      </w:r>
      <w:r w:rsidR="00DF3DF4" w:rsidRPr="009F4CBF">
        <w:rPr>
          <w:rFonts w:ascii="Arial Narrow" w:hAnsi="Arial Narrow" w:cs="Arial"/>
          <w:sz w:val="16"/>
          <w:szCs w:val="16"/>
        </w:rPr>
        <w:t>5,</w:t>
      </w:r>
      <w:r w:rsidRPr="009F4CBF">
        <w:rPr>
          <w:rFonts w:ascii="Arial Narrow" w:hAnsi="Arial Narrow" w:cs="Arial"/>
          <w:sz w:val="16"/>
          <w:szCs w:val="16"/>
        </w:rPr>
        <w:t xml:space="preserve"> sujeitará o licitante às sanções previstas na </w:t>
      </w:r>
      <w:hyperlink r:id="rId13" w:history="1">
        <w:r w:rsidRPr="009F4CBF">
          <w:rPr>
            <w:rFonts w:ascii="Arial Narrow" w:hAnsi="Arial Narrow" w:cs="Arial"/>
            <w:sz w:val="16"/>
            <w:szCs w:val="16"/>
          </w:rPr>
          <w:t>Lei nº 14.133, de 2021</w:t>
        </w:r>
      </w:hyperlink>
      <w:r w:rsidRPr="009F4CBF">
        <w:rPr>
          <w:rFonts w:ascii="Arial Narrow" w:hAnsi="Arial Narrow" w:cs="Arial"/>
          <w:sz w:val="16"/>
          <w:szCs w:val="16"/>
        </w:rPr>
        <w:t>, e neste Edital</w:t>
      </w:r>
      <w:r w:rsidR="00BB0D64">
        <w:rPr>
          <w:rFonts w:ascii="Arial Narrow" w:hAnsi="Arial Narrow" w:cs="Arial"/>
          <w:sz w:val="16"/>
          <w:szCs w:val="16"/>
        </w:rPr>
        <w:t>.</w:t>
      </w:r>
    </w:p>
    <w:p w14:paraId="7184D10C" w14:textId="77777777" w:rsidR="00125EC6" w:rsidRPr="009F4CBF" w:rsidRDefault="006F1B2F" w:rsidP="00125EC6">
      <w:pPr>
        <w:spacing w:before="120" w:after="120"/>
        <w:ind w:left="851"/>
        <w:jc w:val="both"/>
        <w:rPr>
          <w:rFonts w:ascii="Arial Narrow" w:hAnsi="Arial Narrow" w:cs="Arial"/>
          <w:sz w:val="16"/>
          <w:szCs w:val="16"/>
        </w:rPr>
      </w:pPr>
      <w:r w:rsidRPr="009F4CBF">
        <w:rPr>
          <w:rFonts w:ascii="Arial Narrow" w:hAnsi="Arial Narrow" w:cs="Arial"/>
          <w:sz w:val="16"/>
          <w:szCs w:val="16"/>
        </w:rPr>
        <w:t>c</w:t>
      </w:r>
      <w:r w:rsidR="00125EC6" w:rsidRPr="009F4CBF">
        <w:rPr>
          <w:rFonts w:ascii="Arial Narrow" w:hAnsi="Arial Narrow" w:cs="Arial"/>
          <w:sz w:val="16"/>
          <w:szCs w:val="16"/>
        </w:rPr>
        <w:t>) foto da fachada da empresa e link de localização via google maps.</w:t>
      </w:r>
    </w:p>
    <w:p w14:paraId="0F54BFEF" w14:textId="77777777" w:rsidR="007711FB" w:rsidRPr="009F4CBF" w:rsidRDefault="006F1B2F" w:rsidP="007711FB">
      <w:pPr>
        <w:spacing w:before="120" w:after="120"/>
        <w:ind w:left="851"/>
        <w:jc w:val="both"/>
        <w:rPr>
          <w:rFonts w:ascii="Arial Narrow" w:hAnsi="Arial Narrow" w:cs="Arial"/>
          <w:sz w:val="16"/>
          <w:szCs w:val="16"/>
        </w:rPr>
      </w:pPr>
      <w:r w:rsidRPr="009F4CBF">
        <w:rPr>
          <w:rFonts w:ascii="Arial Narrow" w:hAnsi="Arial Narrow" w:cs="Arial"/>
          <w:sz w:val="16"/>
          <w:szCs w:val="16"/>
        </w:rPr>
        <w:t>d</w:t>
      </w:r>
      <w:r w:rsidR="00125EC6" w:rsidRPr="009F4CBF">
        <w:rPr>
          <w:rFonts w:ascii="Arial Narrow" w:hAnsi="Arial Narrow" w:cs="Arial"/>
          <w:sz w:val="16"/>
          <w:szCs w:val="16"/>
        </w:rPr>
        <w:t>) certidão conjunta TCU.</w:t>
      </w:r>
    </w:p>
    <w:p w14:paraId="4153EFFE" w14:textId="32F8EF4E"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11.4 – Caso seja necessário, para fins de confirmação, esclarecimento ou saneamento da documentação de habilitação, </w:t>
      </w:r>
      <w:r w:rsidR="00A16781">
        <w:rPr>
          <w:rFonts w:ascii="Arial Narrow" w:hAnsi="Arial Narrow" w:cs="Arial"/>
          <w:sz w:val="16"/>
          <w:szCs w:val="16"/>
        </w:rPr>
        <w:t>agente de contratação</w:t>
      </w:r>
      <w:r w:rsidRPr="009F4CBF">
        <w:rPr>
          <w:rFonts w:ascii="Arial Narrow" w:hAnsi="Arial Narrow" w:cs="Arial"/>
          <w:sz w:val="16"/>
          <w:szCs w:val="16"/>
        </w:rPr>
        <w:t xml:space="preserve">, a título de diligência, poderá solicitar à licitante o envio, através do campo de “anexos” do sistema, de documentação complementar. </w:t>
      </w:r>
    </w:p>
    <w:p w14:paraId="4C2AB7A4" w14:textId="031ED3E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11.4.1 – Em caso de problemas técnicos ou operacionais que inviabilizem o envio pelo sistema, será admitido o envio dos respectivos documentos para o e-mail </w:t>
      </w:r>
      <w:r w:rsidR="00276689" w:rsidRPr="009F4CBF">
        <w:rPr>
          <w:rFonts w:ascii="Arial Narrow" w:hAnsi="Arial Narrow" w:cs="Arial"/>
          <w:sz w:val="16"/>
          <w:szCs w:val="16"/>
        </w:rPr>
        <w:t>cplslq@sãoluisdoquitunde.al.gov.br</w:t>
      </w:r>
      <w:r w:rsidRPr="009F4CBF">
        <w:rPr>
          <w:rFonts w:ascii="Arial Narrow" w:hAnsi="Arial Narrow" w:cs="Arial"/>
          <w:sz w:val="16"/>
          <w:szCs w:val="16"/>
        </w:rPr>
        <w:t xml:space="preserve">, devendo o </w:t>
      </w:r>
      <w:r w:rsidR="00A16781">
        <w:rPr>
          <w:rFonts w:ascii="Arial Narrow" w:hAnsi="Arial Narrow" w:cs="Arial"/>
          <w:sz w:val="16"/>
          <w:szCs w:val="16"/>
        </w:rPr>
        <w:t>agente de contratação</w:t>
      </w:r>
      <w:r w:rsidRPr="009F4CBF">
        <w:rPr>
          <w:rFonts w:ascii="Arial Narrow" w:hAnsi="Arial Narrow" w:cs="Arial"/>
          <w:sz w:val="16"/>
          <w:szCs w:val="16"/>
        </w:rPr>
        <w:t xml:space="preserve">, nessa hipótese, informar no chat a data e o horário do recebimento e disponibilizar o conteúdo para os demais licitantes interessados. </w:t>
      </w:r>
    </w:p>
    <w:p w14:paraId="1DD3FCA6" w14:textId="708D9B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11.4.2 – O prazo para envio dos documentos é de, no mínimo, </w:t>
      </w:r>
      <w:r w:rsidR="00A22FBD" w:rsidRPr="009F4CBF">
        <w:rPr>
          <w:rFonts w:ascii="Arial Narrow" w:hAnsi="Arial Narrow" w:cs="Arial"/>
          <w:sz w:val="16"/>
          <w:szCs w:val="16"/>
        </w:rPr>
        <w:t>60</w:t>
      </w:r>
      <w:r w:rsidRPr="009F4CBF">
        <w:rPr>
          <w:rFonts w:ascii="Arial Narrow" w:hAnsi="Arial Narrow" w:cs="Arial"/>
          <w:sz w:val="16"/>
          <w:szCs w:val="16"/>
        </w:rPr>
        <w:t xml:space="preserve"> (</w:t>
      </w:r>
      <w:r w:rsidR="00A22FBD" w:rsidRPr="009F4CBF">
        <w:rPr>
          <w:rFonts w:ascii="Arial Narrow" w:hAnsi="Arial Narrow" w:cs="Arial"/>
          <w:sz w:val="16"/>
          <w:szCs w:val="16"/>
        </w:rPr>
        <w:t>sessenta</w:t>
      </w:r>
      <w:r w:rsidRPr="009F4CBF">
        <w:rPr>
          <w:rFonts w:ascii="Arial Narrow" w:hAnsi="Arial Narrow" w:cs="Arial"/>
          <w:sz w:val="16"/>
          <w:szCs w:val="16"/>
        </w:rPr>
        <w:t>) minutos a contar da convocação pelo sistema, podendo tal prazo ser alargado motivadamente pelo</w:t>
      </w:r>
      <w:r w:rsidR="00057A94" w:rsidRPr="00057A94">
        <w:rPr>
          <w:rFonts w:ascii="Arial Narrow" w:hAnsi="Arial Narrow" w:cs="Arial"/>
          <w:sz w:val="16"/>
          <w:szCs w:val="16"/>
        </w:rPr>
        <w:t xml:space="preserve"> </w:t>
      </w:r>
      <w:r w:rsidR="00057A94">
        <w:rPr>
          <w:rFonts w:ascii="Arial Narrow" w:hAnsi="Arial Narrow" w:cs="Arial"/>
          <w:sz w:val="16"/>
          <w:szCs w:val="16"/>
        </w:rPr>
        <w:t>agente de contratação</w:t>
      </w:r>
      <w:r w:rsidR="00057A94" w:rsidRPr="009F4CBF">
        <w:rPr>
          <w:rFonts w:ascii="Arial Narrow" w:hAnsi="Arial Narrow" w:cs="Arial"/>
          <w:sz w:val="16"/>
          <w:szCs w:val="16"/>
        </w:rPr>
        <w:t xml:space="preserve"> </w:t>
      </w:r>
      <w:r w:rsidRPr="009F4CBF">
        <w:rPr>
          <w:rFonts w:ascii="Arial Narrow" w:hAnsi="Arial Narrow" w:cs="Arial"/>
          <w:sz w:val="16"/>
          <w:szCs w:val="16"/>
        </w:rPr>
        <w:t xml:space="preserve">a depender das circunstâncias ou, havendo justo motivo, mediante solicitação formal de prorrogação por parte da licitante. </w:t>
      </w:r>
    </w:p>
    <w:p w14:paraId="68903F9F" w14:textId="16E5FB03"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11.4.3 – Para a contagem do prazo de que trata o item anterior não será considerado o tempo de suspensão da sessão realizada pelo </w:t>
      </w:r>
      <w:r w:rsidR="00057A94">
        <w:rPr>
          <w:rFonts w:ascii="Arial Narrow" w:hAnsi="Arial Narrow" w:cs="Arial"/>
          <w:sz w:val="16"/>
          <w:szCs w:val="16"/>
        </w:rPr>
        <w:t>agente de contratação</w:t>
      </w:r>
      <w:r w:rsidRPr="009F4CBF">
        <w:rPr>
          <w:rFonts w:ascii="Arial Narrow" w:hAnsi="Arial Narrow" w:cs="Arial"/>
          <w:sz w:val="16"/>
          <w:szCs w:val="16"/>
        </w:rPr>
        <w:t xml:space="preserve">. </w:t>
      </w:r>
    </w:p>
    <w:p w14:paraId="00E5B65E" w14:textId="6B299BF6"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11.4.4 – Em caso de não envio dos documentos complementares no prazo indicado ou expirada eventual prorrogação concedida pelo </w:t>
      </w:r>
      <w:r w:rsidR="00057A94">
        <w:rPr>
          <w:rFonts w:ascii="Arial Narrow" w:hAnsi="Arial Narrow" w:cs="Arial"/>
          <w:sz w:val="16"/>
          <w:szCs w:val="16"/>
        </w:rPr>
        <w:t>agente de contratação</w:t>
      </w:r>
      <w:r w:rsidRPr="009F4CBF">
        <w:rPr>
          <w:rFonts w:ascii="Arial Narrow" w:hAnsi="Arial Narrow" w:cs="Arial"/>
          <w:sz w:val="16"/>
          <w:szCs w:val="16"/>
        </w:rPr>
        <w:t>, a licitante será inabilitada e sujeitar-se-á às sanções previstas neste edital.</w:t>
      </w:r>
    </w:p>
    <w:p w14:paraId="0791F471" w14:textId="77737061"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11.4.5 – Havendo dúvida razoável quanto à autenticidade ou em razão de outro motivo devidamente justificado, o</w:t>
      </w:r>
      <w:r w:rsidR="00057A94" w:rsidRPr="00057A94">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 qualquer momento, poderá solicitar ao licitante o envio, em original ou por cópia autenticada, dos documentos remetidos nos termos do item anterior. </w:t>
      </w:r>
    </w:p>
    <w:p w14:paraId="055B40B0" w14:textId="184B2239"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11.4.5.1 – Os originais ou cópias autenticadas, caso sejam solicitados, deverão ser encaminhados à Comissão Permanente de Licitação do Município de </w:t>
      </w:r>
      <w:r w:rsidR="001213B5" w:rsidRPr="009F4CBF">
        <w:rPr>
          <w:rFonts w:ascii="Arial Narrow" w:hAnsi="Arial Narrow" w:cs="Arial"/>
          <w:sz w:val="16"/>
          <w:szCs w:val="16"/>
        </w:rPr>
        <w:t>São Luis do Quitunde</w:t>
      </w:r>
      <w:r w:rsidRPr="009F4CBF">
        <w:rPr>
          <w:rFonts w:ascii="Arial Narrow" w:hAnsi="Arial Narrow" w:cs="Arial"/>
          <w:sz w:val="16"/>
          <w:szCs w:val="16"/>
        </w:rPr>
        <w:t xml:space="preserve">, situada na </w:t>
      </w:r>
      <w:r w:rsidR="001213B5" w:rsidRPr="009F4CBF">
        <w:rPr>
          <w:rFonts w:ascii="Arial Narrow" w:hAnsi="Arial Narrow" w:cs="Arial"/>
          <w:color w:val="222222"/>
          <w:sz w:val="16"/>
          <w:szCs w:val="16"/>
          <w:shd w:val="clear" w:color="auto" w:fill="FFFFFF"/>
        </w:rPr>
        <w:t>praça Ernesto Gomes Maranhão</w:t>
      </w:r>
      <w:r w:rsidRPr="009F4CBF">
        <w:rPr>
          <w:rFonts w:ascii="Arial Narrow" w:hAnsi="Arial Narrow" w:cs="Arial"/>
          <w:color w:val="222222"/>
          <w:sz w:val="16"/>
          <w:szCs w:val="16"/>
          <w:shd w:val="clear" w:color="auto" w:fill="FFFFFF"/>
        </w:rPr>
        <w:t xml:space="preserve">, Bairro </w:t>
      </w:r>
      <w:r w:rsidR="001213B5" w:rsidRPr="009F4CBF">
        <w:rPr>
          <w:rFonts w:ascii="Arial Narrow" w:hAnsi="Arial Narrow" w:cs="Arial"/>
          <w:color w:val="222222"/>
          <w:sz w:val="16"/>
          <w:szCs w:val="16"/>
          <w:shd w:val="clear" w:color="auto" w:fill="FFFFFF"/>
        </w:rPr>
        <w:t>centro</w:t>
      </w:r>
      <w:r w:rsidRPr="009F4CBF">
        <w:rPr>
          <w:rFonts w:ascii="Arial Narrow" w:hAnsi="Arial Narrow" w:cs="Arial"/>
          <w:color w:val="222222"/>
          <w:sz w:val="16"/>
          <w:szCs w:val="16"/>
          <w:shd w:val="clear" w:color="auto" w:fill="FFFFFF"/>
        </w:rPr>
        <w:t xml:space="preserve"> de Souza, CEP:57</w:t>
      </w:r>
      <w:r w:rsidR="001213B5" w:rsidRPr="009F4CBF">
        <w:rPr>
          <w:rFonts w:ascii="Arial Narrow" w:hAnsi="Arial Narrow" w:cs="Arial"/>
          <w:color w:val="222222"/>
          <w:sz w:val="16"/>
          <w:szCs w:val="16"/>
          <w:shd w:val="clear" w:color="auto" w:fill="FFFFFF"/>
        </w:rPr>
        <w:t>920</w:t>
      </w:r>
      <w:r w:rsidRPr="009F4CBF">
        <w:rPr>
          <w:rFonts w:ascii="Arial Narrow" w:hAnsi="Arial Narrow" w:cs="Arial"/>
          <w:color w:val="222222"/>
          <w:sz w:val="16"/>
          <w:szCs w:val="16"/>
          <w:shd w:val="clear" w:color="auto" w:fill="FFFFFF"/>
        </w:rPr>
        <w:t xml:space="preserve">-000 </w:t>
      </w:r>
      <w:r w:rsidR="001213B5" w:rsidRPr="009F4CBF">
        <w:rPr>
          <w:rFonts w:ascii="Arial Narrow" w:hAnsi="Arial Narrow" w:cs="Arial"/>
          <w:sz w:val="16"/>
          <w:szCs w:val="16"/>
        </w:rPr>
        <w:t>São Luis do Quitunde</w:t>
      </w:r>
      <w:r w:rsidR="001213B5" w:rsidRPr="009F4CBF">
        <w:rPr>
          <w:rFonts w:ascii="Arial Narrow" w:hAnsi="Arial Narrow" w:cs="Arial"/>
          <w:color w:val="222222"/>
          <w:sz w:val="16"/>
          <w:szCs w:val="16"/>
          <w:shd w:val="clear" w:color="auto" w:fill="FFFFFF"/>
        </w:rPr>
        <w:t xml:space="preserve"> </w:t>
      </w:r>
      <w:r w:rsidRPr="009F4CBF">
        <w:rPr>
          <w:rFonts w:ascii="Arial Narrow" w:hAnsi="Arial Narrow" w:cs="Arial"/>
          <w:color w:val="222222"/>
          <w:sz w:val="16"/>
          <w:szCs w:val="16"/>
          <w:shd w:val="clear" w:color="auto" w:fill="FFFFFF"/>
        </w:rPr>
        <w:t>-AL</w:t>
      </w:r>
      <w:r w:rsidRPr="009F4CBF">
        <w:rPr>
          <w:rFonts w:ascii="Arial Narrow" w:hAnsi="Arial Narrow" w:cs="Arial"/>
          <w:sz w:val="16"/>
          <w:szCs w:val="16"/>
        </w:rPr>
        <w:t xml:space="preserve"> ou no endereço eletrônico </w:t>
      </w:r>
      <w:r w:rsidR="00276689" w:rsidRPr="009F4CBF">
        <w:rPr>
          <w:rFonts w:ascii="Arial Narrow" w:hAnsi="Arial Narrow" w:cs="Arial"/>
          <w:sz w:val="16"/>
          <w:szCs w:val="16"/>
        </w:rPr>
        <w:t>cplslq@sãoluisdoquitunde.al.gov.br</w:t>
      </w:r>
      <w:r w:rsidRPr="009F4CBF">
        <w:rPr>
          <w:rFonts w:ascii="Arial Narrow" w:hAnsi="Arial Narrow" w:cs="Arial"/>
          <w:sz w:val="16"/>
          <w:szCs w:val="16"/>
        </w:rPr>
        <w:t xml:space="preserve">, no prazo estipulado pelo </w:t>
      </w:r>
      <w:r w:rsidR="00C6560C">
        <w:rPr>
          <w:rFonts w:ascii="Arial Narrow" w:hAnsi="Arial Narrow" w:cs="Arial"/>
          <w:sz w:val="16"/>
          <w:szCs w:val="16"/>
        </w:rPr>
        <w:t>agente de contratação</w:t>
      </w:r>
      <w:r w:rsidRPr="009F4CBF">
        <w:rPr>
          <w:rFonts w:ascii="Arial Narrow" w:hAnsi="Arial Narrow" w:cs="Arial"/>
          <w:sz w:val="16"/>
          <w:szCs w:val="16"/>
        </w:rPr>
        <w:t xml:space="preserve">. </w:t>
      </w:r>
    </w:p>
    <w:p w14:paraId="18CD504E" w14:textId="77777777"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11.4.6 – O licitante se responsabiliza pela veracidade e autenticidad</w:t>
      </w:r>
      <w:r w:rsidR="00276689" w:rsidRPr="009F4CBF">
        <w:rPr>
          <w:rFonts w:ascii="Arial Narrow" w:hAnsi="Arial Narrow" w:cs="Arial"/>
          <w:sz w:val="16"/>
          <w:szCs w:val="16"/>
        </w:rPr>
        <w:t>e dos documentos encaminhados</w:t>
      </w:r>
      <w:r w:rsidRPr="009F4CBF">
        <w:rPr>
          <w:rFonts w:ascii="Arial Narrow" w:hAnsi="Arial Narrow" w:cs="Arial"/>
          <w:sz w:val="16"/>
          <w:szCs w:val="16"/>
        </w:rPr>
        <w:t xml:space="preserve">. </w:t>
      </w:r>
    </w:p>
    <w:p w14:paraId="178E908D"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11.5 – Sob pena de inabilitação, os documentos de habilitação deverão estar em nome da licitante, com indicação do número de inscrição do CNPJ. </w:t>
      </w:r>
    </w:p>
    <w:p w14:paraId="534C22A3"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11.6 – Caso a licitante tenha mais de um domicílio, deverá apresentar documentos para habilitação relativamente a apenas um deles, com mesmo CNPJ. </w:t>
      </w:r>
    </w:p>
    <w:p w14:paraId="2AD9AC4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12.6.1 – Em se tratando de filial, os documentos de habilitação jurídica e a regularidade fiscal deverão estar em nome da filial, exceto aqueles que pela própria natureza, são emitidos somente em nome da matriz. </w:t>
      </w:r>
    </w:p>
    <w:p w14:paraId="7BB22475" w14:textId="022E13B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11.7 – Para fins de verificação das condições de habilitação, o </w:t>
      </w:r>
      <w:r w:rsidR="00C6560C">
        <w:rPr>
          <w:rFonts w:ascii="Arial Narrow" w:hAnsi="Arial Narrow" w:cs="Arial"/>
          <w:sz w:val="16"/>
          <w:szCs w:val="16"/>
        </w:rPr>
        <w:t>agente de contratação</w:t>
      </w:r>
      <w:r w:rsidRPr="009F4CBF">
        <w:rPr>
          <w:rFonts w:ascii="Arial Narrow" w:hAnsi="Arial Narrow" w:cs="Arial"/>
          <w:sz w:val="16"/>
          <w:szCs w:val="16"/>
        </w:rPr>
        <w:t xml:space="preserve"> poderá, diretamente, realizar consulta em sítios oficiais de órgãos e entidades cujos atos gozem de presunção de veracidade e fé pública, constituindo os documentos obtidos como meio legal de prova. </w:t>
      </w:r>
    </w:p>
    <w:p w14:paraId="7C2D9D74"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11.8 – 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7CFE5C34"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12.8.1 –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45243AD7"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12.8.2 – A não regularização da documentação no prazo previsto no subitem acima implicará a decad</w:t>
      </w:r>
      <w:r w:rsidR="006F1B2F" w:rsidRPr="009F4CBF">
        <w:rPr>
          <w:rFonts w:ascii="Arial Narrow" w:hAnsi="Arial Narrow" w:cs="Arial"/>
          <w:sz w:val="16"/>
          <w:szCs w:val="16"/>
        </w:rPr>
        <w:t>ência do direito à contratação</w:t>
      </w:r>
      <w:r w:rsidRPr="009F4CBF">
        <w:rPr>
          <w:rFonts w:ascii="Arial Narrow" w:hAnsi="Arial Narrow" w:cs="Arial"/>
          <w:sz w:val="16"/>
          <w:szCs w:val="16"/>
        </w:rPr>
        <w:t xml:space="preserve">, sendo facultado à Administração convocar os licitantes remanescentes, na ordem de classificação, para a assinatura do contrato, ou revogar a licitação. </w:t>
      </w:r>
    </w:p>
    <w:p w14:paraId="19F21F00" w14:textId="535C4913"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11.9 – O documento que não tiver prazo de vigência estabelecido pelo órgão expedidor não será habilitante quando o intervalo entre a sua data de expedição ou revalidação e a data de abertura da presente licitação for superior a </w:t>
      </w:r>
      <w:r w:rsidR="00C6560C">
        <w:rPr>
          <w:rFonts w:ascii="Arial Narrow" w:hAnsi="Arial Narrow" w:cs="Arial"/>
          <w:sz w:val="16"/>
          <w:szCs w:val="16"/>
        </w:rPr>
        <w:t>30</w:t>
      </w:r>
      <w:r w:rsidRPr="009F4CBF">
        <w:rPr>
          <w:rFonts w:ascii="Arial Narrow" w:hAnsi="Arial Narrow" w:cs="Arial"/>
          <w:sz w:val="16"/>
          <w:szCs w:val="16"/>
        </w:rPr>
        <w:t xml:space="preserve"> (</w:t>
      </w:r>
      <w:r w:rsidR="00C6560C">
        <w:rPr>
          <w:rFonts w:ascii="Arial Narrow" w:hAnsi="Arial Narrow" w:cs="Arial"/>
          <w:sz w:val="16"/>
          <w:szCs w:val="16"/>
        </w:rPr>
        <w:t>trinta</w:t>
      </w:r>
      <w:r w:rsidRPr="009F4CBF">
        <w:rPr>
          <w:rFonts w:ascii="Arial Narrow" w:hAnsi="Arial Narrow" w:cs="Arial"/>
          <w:sz w:val="16"/>
          <w:szCs w:val="16"/>
        </w:rPr>
        <w:t xml:space="preserve">) dias corridos. </w:t>
      </w:r>
    </w:p>
    <w:p w14:paraId="789C151E"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11.9.1 – Excetua-se o documento que, por imposição legal, tenha prazo de vigência indeterminado. </w:t>
      </w:r>
    </w:p>
    <w:p w14:paraId="16E3231A"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11.10 – A contratada deverá manter, durante a execução da avença, as condições de habilitação e de qualificação que ensejaram a sua contratação.</w:t>
      </w:r>
    </w:p>
    <w:p w14:paraId="22C65205" w14:textId="19F06208"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11.11 – Na fase de habilitação, caso conste do SICAF a existência de “Ocorrências Impeditivas Indiretas” em relação à primeira classificada no certame, o </w:t>
      </w:r>
      <w:r w:rsidR="00057A94">
        <w:rPr>
          <w:rFonts w:ascii="Arial Narrow" w:hAnsi="Arial Narrow" w:cs="Arial"/>
          <w:sz w:val="16"/>
          <w:szCs w:val="16"/>
        </w:rPr>
        <w:t>agente de contratação</w:t>
      </w:r>
      <w:r w:rsidRPr="009F4CBF">
        <w:rPr>
          <w:rFonts w:ascii="Arial Narrow" w:hAnsi="Arial Narrow" w:cs="Arial"/>
          <w:sz w:val="16"/>
          <w:szCs w:val="16"/>
        </w:rPr>
        <w:t xml:space="preserve"> deverá promover diligências para o levantamento de conjunto de indícios no sentido de analisar a configuração da tentativa de fraude ou burla </w:t>
      </w:r>
      <w:r w:rsidR="00057FE7" w:rsidRPr="009F4CBF">
        <w:rPr>
          <w:rFonts w:ascii="Arial Narrow" w:hAnsi="Arial Narrow" w:cs="Arial"/>
          <w:sz w:val="16"/>
          <w:szCs w:val="16"/>
        </w:rPr>
        <w:t>aos princípios estabelecidos na Lei nº 14.133/2021</w:t>
      </w:r>
      <w:r w:rsidRPr="009F4CBF">
        <w:rPr>
          <w:rFonts w:ascii="Arial Narrow" w:hAnsi="Arial Narrow" w:cs="Arial"/>
          <w:sz w:val="16"/>
          <w:szCs w:val="16"/>
        </w:rPr>
        <w:t xml:space="preserve"> ou da configuração das hipóteses previstas no art. 5º, IV, “e”, e no art. 14 da Lei nº 12.846/2013 (Lei Anticorrupção).</w:t>
      </w:r>
    </w:p>
    <w:p w14:paraId="2D455EC9" w14:textId="77777777" w:rsidR="00A22FBD" w:rsidRPr="009F4CBF" w:rsidRDefault="00A22FBD" w:rsidP="00A22FBD">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11.11.1 – Constituem indícios para a configuração de quebra da lisura da licitação, bem como em observância aos princípios da moralidade e isonomia, tentativa de fraude ou burla a confusão societária e/ou o compartilhamento de estrutura humana e física entre as pessoas jurídicas envolvidas, em especial as seguintes características: </w:t>
      </w:r>
    </w:p>
    <w:p w14:paraId="59521E1C"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a) identidade dos sócios; </w:t>
      </w:r>
    </w:p>
    <w:p w14:paraId="3E59F0E3"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lastRenderedPageBreak/>
        <w:t xml:space="preserve">b) atuação no mesmo ramo de atividades; </w:t>
      </w:r>
    </w:p>
    <w:p w14:paraId="1B7B10B4"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c) data de constituição da nova empresa posterior à data de aplicação da sanção de suspensão/impedimento ou declaração de inidoneidade; </w:t>
      </w:r>
    </w:p>
    <w:p w14:paraId="5B3C93DE"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d) compartilhamento ou transferência da mesma estrutura física, técnica e/ou de recursos humanos. </w:t>
      </w:r>
    </w:p>
    <w:p w14:paraId="3E019A9E"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e) identidade (ou proximidade) de endereço dos estabelecimentos; </w:t>
      </w:r>
    </w:p>
    <w:p w14:paraId="5E95799C"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f) identidade de telefones, e-mails e demais informações de contato. </w:t>
      </w:r>
    </w:p>
    <w:p w14:paraId="27674A30"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g) participação de membros da mesma família.</w:t>
      </w:r>
    </w:p>
    <w:p w14:paraId="4095D839" w14:textId="72DBE759"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11.11.2 – Diante da constatação de possível tentativa de burla ou fraude à qualquer sanção de suspensão temporária, impedimento de licitar ou declaração de inidoneidade aplicada a uma outra empresa, o </w:t>
      </w:r>
      <w:r w:rsidR="00057A94">
        <w:rPr>
          <w:rFonts w:ascii="Arial Narrow" w:hAnsi="Arial Narrow" w:cs="Arial"/>
          <w:sz w:val="16"/>
          <w:szCs w:val="16"/>
        </w:rPr>
        <w:t>agente de contratação</w:t>
      </w:r>
      <w:r w:rsidRPr="009F4CBF">
        <w:rPr>
          <w:rFonts w:ascii="Arial Narrow" w:hAnsi="Arial Narrow" w:cs="Arial"/>
          <w:sz w:val="16"/>
          <w:szCs w:val="16"/>
        </w:rPr>
        <w:t xml:space="preserve"> registrará, no “chat”, os fatos e indícios levantados,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4F94D2CE" w14:textId="3DE09422"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11.11.3 – Constatada a tentativa de fraudar ou burlar os efeitos da sanção aplicada a outra empresa, o </w:t>
      </w:r>
      <w:r w:rsidR="00057A94">
        <w:rPr>
          <w:rFonts w:ascii="Arial Narrow" w:hAnsi="Arial Narrow" w:cs="Arial"/>
          <w:sz w:val="16"/>
          <w:szCs w:val="16"/>
        </w:rPr>
        <w:t>agente de contratação</w:t>
      </w:r>
      <w:r w:rsidRPr="009F4CBF">
        <w:rPr>
          <w:rFonts w:ascii="Arial Narrow" w:hAnsi="Arial Narrow" w:cs="Arial"/>
          <w:sz w:val="16"/>
          <w:szCs w:val="16"/>
        </w:rPr>
        <w:t xml:space="preserve">, ao estender à licitante os efeitos das sanções de suspensão temporária e/ou impedimento de licitar e/ou contratar com a Administração, bem assim de declaração de inidoneidade aplicadas à outra pessoa jurídica: </w:t>
      </w:r>
    </w:p>
    <w:p w14:paraId="1B680959" w14:textId="77777777" w:rsidR="000B1247" w:rsidRPr="009F4CBF" w:rsidRDefault="000B1247" w:rsidP="000B1247">
      <w:pPr>
        <w:spacing w:before="120" w:after="120"/>
        <w:ind w:left="1134"/>
        <w:jc w:val="both"/>
        <w:rPr>
          <w:rFonts w:ascii="Arial Narrow" w:hAnsi="Arial Narrow" w:cs="Arial"/>
          <w:sz w:val="16"/>
          <w:szCs w:val="16"/>
        </w:rPr>
      </w:pPr>
      <w:r w:rsidRPr="009F4CBF">
        <w:rPr>
          <w:rFonts w:ascii="Arial Narrow" w:hAnsi="Arial Narrow" w:cs="Arial"/>
          <w:sz w:val="16"/>
          <w:szCs w:val="16"/>
        </w:rPr>
        <w:t>a) inabilitará a licitante por inaptidão jurídica para assumir obrigações com a Administração;</w:t>
      </w:r>
    </w:p>
    <w:p w14:paraId="013B4D03" w14:textId="77777777" w:rsidR="000B1247" w:rsidRPr="009F4CBF" w:rsidRDefault="000B1247" w:rsidP="000B1247">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5B062FF9"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XII – DA DECLARAÇÃO DA LICITANTE VENCEDORA</w:t>
      </w:r>
    </w:p>
    <w:p w14:paraId="176B5307" w14:textId="6AE932C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12.1 – Será analisada a proposta da primeira colocada e caso a proposta não seja aceitável</w:t>
      </w:r>
      <w:r w:rsidR="00C6560C">
        <w:rPr>
          <w:rFonts w:ascii="Arial Narrow" w:hAnsi="Arial Narrow" w:cs="Arial"/>
          <w:sz w:val="16"/>
          <w:szCs w:val="16"/>
        </w:rPr>
        <w:t xml:space="preserve"> </w:t>
      </w:r>
      <w:r w:rsidRPr="009F4CBF">
        <w:rPr>
          <w:rFonts w:ascii="Arial Narrow" w:hAnsi="Arial Narrow" w:cs="Arial"/>
          <w:sz w:val="16"/>
          <w:szCs w:val="16"/>
        </w:rPr>
        <w:t xml:space="preserve">ou, ainda, se a licitante não atender às exigências de habilitação, o </w:t>
      </w:r>
      <w:r w:rsidR="00057A94">
        <w:rPr>
          <w:rFonts w:ascii="Arial Narrow" w:hAnsi="Arial Narrow" w:cs="Arial"/>
          <w:sz w:val="16"/>
          <w:szCs w:val="16"/>
        </w:rPr>
        <w:t>agente de contratação</w:t>
      </w:r>
      <w:r w:rsidRPr="009F4CBF">
        <w:rPr>
          <w:rFonts w:ascii="Arial Narrow" w:hAnsi="Arial Narrow" w:cs="Arial"/>
          <w:sz w:val="16"/>
          <w:szCs w:val="16"/>
        </w:rPr>
        <w:t xml:space="preserve"> examinará a proposta subsequente e assim sucessivamente, na ordem de classificação, até a seleção da proposta que melhor atenda a este edital. </w:t>
      </w:r>
    </w:p>
    <w:p w14:paraId="0B5D043F"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12.2 – Constatado que a licitante detentora da melhor proposta atende às exigências habilitatórias fixadas neste edital, a licitante será declarada vencedora. </w:t>
      </w:r>
    </w:p>
    <w:p w14:paraId="0A788A0E"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XIII – DO RECURSO</w:t>
      </w:r>
    </w:p>
    <w:p w14:paraId="4D54F228" w14:textId="341B4F4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13.1 – Declarada a vencedora, o </w:t>
      </w:r>
      <w:r w:rsidR="00C6560C">
        <w:rPr>
          <w:rFonts w:ascii="Arial Narrow" w:hAnsi="Arial Narrow" w:cs="Arial"/>
          <w:sz w:val="16"/>
          <w:szCs w:val="16"/>
        </w:rPr>
        <w:t>agente de contratação</w:t>
      </w:r>
      <w:r w:rsidRPr="009F4CBF">
        <w:rPr>
          <w:rFonts w:ascii="Arial Narrow" w:hAnsi="Arial Narrow" w:cs="Arial"/>
          <w:sz w:val="16"/>
          <w:szCs w:val="16"/>
        </w:rPr>
        <w:t xml:space="preserve"> abrirá prazo </w:t>
      </w:r>
      <w:r w:rsidR="00CD1475" w:rsidRPr="009F4CBF">
        <w:rPr>
          <w:rFonts w:ascii="Arial Narrow" w:hAnsi="Arial Narrow" w:cs="Arial"/>
          <w:sz w:val="16"/>
          <w:szCs w:val="16"/>
        </w:rPr>
        <w:t xml:space="preserve">mínimo </w:t>
      </w:r>
      <w:r w:rsidRPr="009F4CBF">
        <w:rPr>
          <w:rFonts w:ascii="Arial Narrow" w:hAnsi="Arial Narrow" w:cs="Arial"/>
          <w:sz w:val="16"/>
          <w:szCs w:val="16"/>
        </w:rPr>
        <w:t xml:space="preserve">de </w:t>
      </w:r>
      <w:r w:rsidR="00CD1475" w:rsidRPr="009F4CBF">
        <w:rPr>
          <w:rFonts w:ascii="Arial Narrow" w:hAnsi="Arial Narrow" w:cs="Arial"/>
          <w:sz w:val="16"/>
          <w:szCs w:val="16"/>
        </w:rPr>
        <w:t>10</w:t>
      </w:r>
      <w:r w:rsidRPr="009F4CBF">
        <w:rPr>
          <w:rFonts w:ascii="Arial Narrow" w:hAnsi="Arial Narrow" w:cs="Arial"/>
          <w:sz w:val="16"/>
          <w:szCs w:val="16"/>
        </w:rPr>
        <w:t xml:space="preserve"> (</w:t>
      </w:r>
      <w:r w:rsidR="00CD1475" w:rsidRPr="009F4CBF">
        <w:rPr>
          <w:rFonts w:ascii="Arial Narrow" w:hAnsi="Arial Narrow" w:cs="Arial"/>
          <w:sz w:val="16"/>
          <w:szCs w:val="16"/>
        </w:rPr>
        <w:t>dez</w:t>
      </w:r>
      <w:r w:rsidRPr="009F4CBF">
        <w:rPr>
          <w:rFonts w:ascii="Arial Narrow" w:hAnsi="Arial Narrow" w:cs="Arial"/>
          <w:sz w:val="16"/>
          <w:szCs w:val="16"/>
        </w:rPr>
        <w:t xml:space="preserve">) minutos, durante o qual, qualquer licitante poderá, de forma imediata e motivada, exclusivamente em campo próprio do sistema, manifestar sua intenção de recurso. </w:t>
      </w:r>
    </w:p>
    <w:p w14:paraId="4EDAD5C7" w14:textId="72E2C9D0"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13.1.1 – A ausência do registro de intenção de recurso, no prazo estabelecido no item anterior, implica a decadência do direito e autoriza o </w:t>
      </w:r>
      <w:r w:rsidR="00C6560C">
        <w:rPr>
          <w:rFonts w:ascii="Arial Narrow" w:hAnsi="Arial Narrow" w:cs="Arial"/>
          <w:sz w:val="16"/>
          <w:szCs w:val="16"/>
        </w:rPr>
        <w:t>agente de contratação</w:t>
      </w:r>
      <w:r w:rsidRPr="009F4CBF">
        <w:rPr>
          <w:rFonts w:ascii="Arial Narrow" w:hAnsi="Arial Narrow" w:cs="Arial"/>
          <w:sz w:val="16"/>
          <w:szCs w:val="16"/>
        </w:rPr>
        <w:t xml:space="preserve"> a adjudicar o objeto à licitante vencedora. </w:t>
      </w:r>
    </w:p>
    <w:p w14:paraId="3C4806B0"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13.1.2 – Na motivação, a licitante deverá indicar qual ato decisório é objeto da intenção de recurso e o fundamento sucinto para o pleito de reforma ou revisão. </w:t>
      </w:r>
    </w:p>
    <w:p w14:paraId="53A2A7CF" w14:textId="1269A699"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13.1.</w:t>
      </w:r>
      <w:r w:rsidR="00542630">
        <w:rPr>
          <w:rFonts w:ascii="Arial Narrow" w:hAnsi="Arial Narrow" w:cs="Arial"/>
          <w:sz w:val="16"/>
          <w:szCs w:val="16"/>
        </w:rPr>
        <w:t>3</w:t>
      </w:r>
      <w:r w:rsidRPr="009F4CBF">
        <w:rPr>
          <w:rFonts w:ascii="Arial Narrow" w:hAnsi="Arial Narrow" w:cs="Arial"/>
          <w:sz w:val="16"/>
          <w:szCs w:val="16"/>
        </w:rPr>
        <w:t xml:space="preserve"> – A licitante poderá registrar as razões do recurso, exclusivamente em campo próprio do sistema, no prazo de 03 (três) dias </w:t>
      </w:r>
      <w:r w:rsidR="005E7594" w:rsidRPr="009F4CBF">
        <w:rPr>
          <w:rFonts w:ascii="Arial Narrow" w:hAnsi="Arial Narrow" w:cs="Arial"/>
          <w:sz w:val="16"/>
          <w:szCs w:val="16"/>
        </w:rPr>
        <w:t xml:space="preserve">úteis </w:t>
      </w:r>
      <w:r w:rsidRPr="009F4CBF">
        <w:rPr>
          <w:rFonts w:ascii="Arial Narrow" w:hAnsi="Arial Narrow" w:cs="Arial"/>
          <w:sz w:val="16"/>
          <w:szCs w:val="16"/>
        </w:rPr>
        <w:t xml:space="preserve">ficando as demais licitantes, desde logo, intimadas a apresentar as contrarrazões, também via sistema, em igual prazo, que começará a correr do término do prazo da recorrente. </w:t>
      </w:r>
    </w:p>
    <w:p w14:paraId="220C8432" w14:textId="77777777" w:rsidR="000B1247"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13.1.4.1 – Para o regular processamento do recurso, alerta-se que o Sistema COMPRASNET exige o preenchimento pela recorrente do campo referente às razões recursais no prazo indicado. </w:t>
      </w:r>
    </w:p>
    <w:p w14:paraId="55383D64"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13.2 – Para a formulação das razões e contrarrazões recursais, havendo solicitação nesse sentido, será assegurada aos licitantes interessados, além dos documentos constantes do sistema, vista imediata dos autos do procedimento administrativo licitatório. </w:t>
      </w:r>
    </w:p>
    <w:p w14:paraId="69980D40"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13.2.1 – Na análise do recurso, a Administração poderá promover diligências destinadas a esclarecer ou complementar a instrução do processo, constituindo meio legal de prova os documentos obtidos. </w:t>
      </w:r>
    </w:p>
    <w:p w14:paraId="09414DFC" w14:textId="22689CD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13.3 – Admitida a intenção recursal, o </w:t>
      </w:r>
      <w:r w:rsidR="00C6560C">
        <w:rPr>
          <w:rFonts w:ascii="Arial Narrow" w:hAnsi="Arial Narrow" w:cs="Arial"/>
          <w:sz w:val="16"/>
          <w:szCs w:val="16"/>
        </w:rPr>
        <w:t>agente de contratação</w:t>
      </w:r>
      <w:r w:rsidRPr="009F4CBF">
        <w:rPr>
          <w:rFonts w:ascii="Arial Narrow" w:hAnsi="Arial Narrow" w:cs="Arial"/>
          <w:sz w:val="16"/>
          <w:szCs w:val="16"/>
        </w:rPr>
        <w:t xml:space="preserve"> poderá reconsiderar ou não a sua decisão</w:t>
      </w:r>
      <w:r w:rsidR="005E7594" w:rsidRPr="009F4CBF">
        <w:rPr>
          <w:rFonts w:ascii="Arial Narrow" w:hAnsi="Arial Narrow" w:cs="Arial"/>
          <w:sz w:val="16"/>
          <w:szCs w:val="16"/>
        </w:rPr>
        <w:t xml:space="preserve"> no prazo de 03 (três) dias úteis</w:t>
      </w:r>
      <w:r w:rsidRPr="009F4CBF">
        <w:rPr>
          <w:rFonts w:ascii="Arial Narrow" w:hAnsi="Arial Narrow" w:cs="Arial"/>
          <w:sz w:val="16"/>
          <w:szCs w:val="16"/>
        </w:rPr>
        <w:t xml:space="preserve">. </w:t>
      </w:r>
    </w:p>
    <w:p w14:paraId="29596815"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14.3.1 – Não havendo reconsideração da decisão, os autos serão encaminhados à autoridade superior para julgamento do recurso</w:t>
      </w:r>
      <w:r w:rsidR="005E7594" w:rsidRPr="009F4CBF">
        <w:rPr>
          <w:rFonts w:ascii="Arial Narrow" w:hAnsi="Arial Narrow" w:cs="Arial"/>
          <w:sz w:val="16"/>
          <w:szCs w:val="16"/>
        </w:rPr>
        <w:t xml:space="preserve"> no prazo de até 10 (dez) dias úteis, contado do recebimento dos autos</w:t>
      </w:r>
      <w:r w:rsidRPr="009F4CBF">
        <w:rPr>
          <w:rFonts w:ascii="Arial Narrow" w:hAnsi="Arial Narrow" w:cs="Arial"/>
          <w:sz w:val="16"/>
          <w:szCs w:val="16"/>
        </w:rPr>
        <w:t>.</w:t>
      </w:r>
    </w:p>
    <w:p w14:paraId="65FAB58F" w14:textId="249CCB5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13.4 – Os recursos apresentados pelas licitantes serão dirigidos, </w:t>
      </w:r>
      <w:r w:rsidR="005E7594" w:rsidRPr="009F4CBF">
        <w:rPr>
          <w:rFonts w:ascii="Arial Narrow" w:hAnsi="Arial Narrow" w:cs="Arial"/>
          <w:sz w:val="16"/>
          <w:szCs w:val="16"/>
        </w:rPr>
        <w:t>ao</w:t>
      </w:r>
      <w:r w:rsidRPr="009F4CBF">
        <w:rPr>
          <w:rFonts w:ascii="Arial Narrow" w:hAnsi="Arial Narrow" w:cs="Arial"/>
          <w:sz w:val="16"/>
          <w:szCs w:val="16"/>
        </w:rPr>
        <w:t xml:space="preserve"> </w:t>
      </w:r>
      <w:r w:rsidR="00C6560C">
        <w:rPr>
          <w:rFonts w:ascii="Arial Narrow" w:hAnsi="Arial Narrow" w:cs="Arial"/>
          <w:sz w:val="16"/>
          <w:szCs w:val="16"/>
        </w:rPr>
        <w:t>agente de contratação</w:t>
      </w:r>
      <w:r w:rsidRPr="009F4CBF">
        <w:rPr>
          <w:rFonts w:ascii="Arial Narrow" w:hAnsi="Arial Narrow" w:cs="Arial"/>
          <w:sz w:val="16"/>
          <w:szCs w:val="16"/>
        </w:rPr>
        <w:t>, e após, para a autoridade competente para ratificação ou</w:t>
      </w:r>
      <w:r w:rsidR="002F5047" w:rsidRPr="009F4CBF">
        <w:rPr>
          <w:rFonts w:ascii="Arial Narrow" w:hAnsi="Arial Narrow" w:cs="Arial"/>
          <w:sz w:val="16"/>
          <w:szCs w:val="16"/>
        </w:rPr>
        <w:t xml:space="preserve"> não do julgamento.</w:t>
      </w:r>
    </w:p>
    <w:p w14:paraId="5E14172C" w14:textId="77777777" w:rsidR="000B1247"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13.5 – O provimento do recurso implicará a invalidação apenas dos atos insuscetíveis de aproveitamento. </w:t>
      </w:r>
    </w:p>
    <w:p w14:paraId="43C9E639" w14:textId="0892D84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XIV – DA HOMOLOGAÇÃO</w:t>
      </w:r>
    </w:p>
    <w:p w14:paraId="3392007C" w14:textId="047FE11B"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14.1 – O objeto dest</w:t>
      </w:r>
      <w:r w:rsidR="00A11C26">
        <w:rPr>
          <w:rFonts w:ascii="Arial Narrow" w:hAnsi="Arial Narrow" w:cs="Arial"/>
          <w:sz w:val="16"/>
          <w:szCs w:val="16"/>
        </w:rPr>
        <w:t xml:space="preserve">a concorrência </w:t>
      </w:r>
      <w:r w:rsidRPr="009F4CBF">
        <w:rPr>
          <w:rFonts w:ascii="Arial Narrow" w:hAnsi="Arial Narrow" w:cs="Arial"/>
          <w:sz w:val="16"/>
          <w:szCs w:val="16"/>
        </w:rPr>
        <w:t xml:space="preserve">será </w:t>
      </w:r>
      <w:r w:rsidR="002F5047" w:rsidRPr="009F4CBF">
        <w:rPr>
          <w:rFonts w:ascii="Arial Narrow" w:hAnsi="Arial Narrow" w:cs="Arial"/>
          <w:sz w:val="16"/>
          <w:szCs w:val="16"/>
        </w:rPr>
        <w:t>homologado pela</w:t>
      </w:r>
      <w:r w:rsidRPr="009F4CBF">
        <w:rPr>
          <w:rFonts w:ascii="Arial Narrow" w:hAnsi="Arial Narrow" w:cs="Arial"/>
          <w:sz w:val="16"/>
          <w:szCs w:val="16"/>
        </w:rPr>
        <w:t xml:space="preserve"> autoridade superior competente. </w:t>
      </w:r>
    </w:p>
    <w:p w14:paraId="651A4875" w14:textId="3579049A" w:rsidR="002E49F0" w:rsidRPr="009F4CBF" w:rsidRDefault="000B1247" w:rsidP="002E49F0">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XV – DA </w:t>
      </w:r>
      <w:r w:rsidR="000C3354">
        <w:rPr>
          <w:rFonts w:ascii="Arial Narrow" w:hAnsi="Arial Narrow" w:cs="Arial"/>
          <w:b/>
          <w:sz w:val="16"/>
          <w:szCs w:val="16"/>
        </w:rPr>
        <w:t>EXTINÇÃO</w:t>
      </w:r>
    </w:p>
    <w:p w14:paraId="636ED83E" w14:textId="36900CC8"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Pr>
          <w:rFonts w:ascii="Arial Narrow" w:hAnsi="Arial Narrow" w:cs="Arial"/>
          <w:sz w:val="16"/>
          <w:szCs w:val="16"/>
        </w:rPr>
        <w:t xml:space="preserve">.1 </w:t>
      </w:r>
      <w:r w:rsidRPr="009F4CBF">
        <w:rPr>
          <w:rFonts w:ascii="Arial Narrow" w:hAnsi="Arial Narrow" w:cs="Arial"/>
          <w:sz w:val="16"/>
          <w:szCs w:val="16"/>
        </w:rPr>
        <w:t xml:space="preserve">A inexecução total ou parcial do ajuste enseja a sua </w:t>
      </w:r>
      <w:r>
        <w:rPr>
          <w:rFonts w:ascii="Arial Narrow" w:hAnsi="Arial Narrow" w:cs="Arial"/>
          <w:sz w:val="16"/>
          <w:szCs w:val="16"/>
        </w:rPr>
        <w:t>extinção</w:t>
      </w:r>
      <w:r w:rsidRPr="009F4CBF">
        <w:rPr>
          <w:rFonts w:ascii="Arial Narrow" w:hAnsi="Arial Narrow" w:cs="Arial"/>
          <w:sz w:val="16"/>
          <w:szCs w:val="16"/>
        </w:rPr>
        <w:t xml:space="preserve">, conforme disposto nos artigos da Lei Federal n° 14.133/2021. </w:t>
      </w:r>
    </w:p>
    <w:p w14:paraId="2E6ABAC9" w14:textId="78E96EA4"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sidRPr="009F4CBF">
        <w:rPr>
          <w:rFonts w:ascii="Arial Narrow" w:hAnsi="Arial Narrow" w:cs="Arial"/>
          <w:sz w:val="16"/>
          <w:szCs w:val="16"/>
        </w:rPr>
        <w:t xml:space="preserve">.2 – A rescisão do ajuste poderá ser: </w:t>
      </w:r>
    </w:p>
    <w:p w14:paraId="4F8C78F3" w14:textId="77777777" w:rsidR="000C3354" w:rsidRPr="009F4CBF" w:rsidRDefault="000C3354" w:rsidP="000C3354">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 – determinada por ato unilateral e escrita da Administração, nos casos enumerados nos incisos da Lei Federal n° 14.133/2021; </w:t>
      </w:r>
    </w:p>
    <w:p w14:paraId="5B08EA80" w14:textId="77777777" w:rsidR="000C3354" w:rsidRPr="009F4CBF" w:rsidRDefault="000C3354" w:rsidP="000C3354">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II – amigável, por acordo entre as partes, reduzida a termo no processo da licitação, desde que haja conveniência para a Administração ou judicial, nos termos da legislação. </w:t>
      </w:r>
    </w:p>
    <w:p w14:paraId="001923BE" w14:textId="63402E0E"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sidRPr="009F4CBF">
        <w:rPr>
          <w:rFonts w:ascii="Arial Narrow" w:hAnsi="Arial Narrow" w:cs="Arial"/>
          <w:sz w:val="16"/>
          <w:szCs w:val="16"/>
        </w:rPr>
        <w:t xml:space="preserve">.3 – A </w:t>
      </w:r>
      <w:r>
        <w:rPr>
          <w:rFonts w:ascii="Arial Narrow" w:hAnsi="Arial Narrow" w:cs="Arial"/>
          <w:sz w:val="16"/>
          <w:szCs w:val="16"/>
        </w:rPr>
        <w:t>extinção</w:t>
      </w:r>
      <w:r w:rsidRPr="009F4CBF">
        <w:rPr>
          <w:rFonts w:ascii="Arial Narrow" w:hAnsi="Arial Narrow" w:cs="Arial"/>
          <w:sz w:val="16"/>
          <w:szCs w:val="16"/>
        </w:rPr>
        <w:t xml:space="preserve"> administrativa ou amigável deverá ser precedida de autorização escrita e fundamentada da autoridade competente. </w:t>
      </w:r>
    </w:p>
    <w:p w14:paraId="5F7CF16F" w14:textId="49DE7285"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lastRenderedPageBreak/>
        <w:t>1</w:t>
      </w:r>
      <w:r w:rsidR="003507DF">
        <w:rPr>
          <w:rFonts w:ascii="Arial Narrow" w:hAnsi="Arial Narrow" w:cs="Arial"/>
          <w:sz w:val="16"/>
          <w:szCs w:val="16"/>
        </w:rPr>
        <w:t>5</w:t>
      </w:r>
      <w:r w:rsidRPr="009F4CBF">
        <w:rPr>
          <w:rFonts w:ascii="Arial Narrow" w:hAnsi="Arial Narrow" w:cs="Arial"/>
          <w:sz w:val="16"/>
          <w:szCs w:val="16"/>
        </w:rPr>
        <w:t xml:space="preserve">.4 – Os casos de </w:t>
      </w:r>
      <w:r>
        <w:rPr>
          <w:rFonts w:ascii="Arial Narrow" w:hAnsi="Arial Narrow" w:cs="Arial"/>
          <w:sz w:val="16"/>
          <w:szCs w:val="16"/>
        </w:rPr>
        <w:t>extinção</w:t>
      </w:r>
      <w:r w:rsidRPr="009F4CBF">
        <w:rPr>
          <w:rFonts w:ascii="Arial Narrow" w:hAnsi="Arial Narrow" w:cs="Arial"/>
          <w:sz w:val="16"/>
          <w:szCs w:val="16"/>
        </w:rPr>
        <w:t xml:space="preserve"> do ajuste deverão ser formalmente motivados nos autos do processo, assegurado o contraditório e a ampla defesa. </w:t>
      </w:r>
    </w:p>
    <w:p w14:paraId="57471F1E" w14:textId="196EF1DF"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sidRPr="009F4CBF">
        <w:rPr>
          <w:rFonts w:ascii="Arial Narrow" w:hAnsi="Arial Narrow" w:cs="Arial"/>
          <w:sz w:val="16"/>
          <w:szCs w:val="16"/>
        </w:rPr>
        <w:t xml:space="preserve">.5 – A Administração é reconhecida o direito de rescisão administrativa, nos termos da Lei Federal n° 14.133/2021, aplicando-se, no que couber. </w:t>
      </w:r>
    </w:p>
    <w:p w14:paraId="7B6E38A1" w14:textId="77777777" w:rsidR="000B1247" w:rsidRPr="009F4CBF" w:rsidRDefault="000B1247" w:rsidP="000B1247">
      <w:pPr>
        <w:pStyle w:val="Nivel01"/>
        <w:numPr>
          <w:ilvl w:val="0"/>
          <w:numId w:val="0"/>
        </w:numPr>
        <w:shd w:val="clear" w:color="auto" w:fill="F2F2F2" w:themeFill="background1" w:themeFillShade="F2"/>
        <w:jc w:val="center"/>
        <w:rPr>
          <w:rFonts w:ascii="Arial Narrow" w:hAnsi="Arial Narrow" w:cs="Arial"/>
          <w:bCs w:val="0"/>
          <w:color w:val="auto"/>
          <w:sz w:val="16"/>
          <w:szCs w:val="16"/>
        </w:rPr>
      </w:pPr>
      <w:r w:rsidRPr="009F4CBF">
        <w:rPr>
          <w:rFonts w:ascii="Arial Narrow" w:hAnsi="Arial Narrow" w:cs="Arial"/>
          <w:bCs w:val="0"/>
          <w:sz w:val="16"/>
          <w:szCs w:val="16"/>
        </w:rPr>
        <w:t xml:space="preserve">CAPÍTULO XVI - </w:t>
      </w:r>
      <w:r w:rsidRPr="009F4CBF">
        <w:rPr>
          <w:rFonts w:ascii="Arial Narrow" w:hAnsi="Arial Narrow" w:cs="Arial"/>
          <w:bCs w:val="0"/>
          <w:color w:val="auto"/>
          <w:sz w:val="16"/>
          <w:szCs w:val="16"/>
        </w:rPr>
        <w:t>DO TERMO DE CONTRATO OU INSTRUMENTO EQUIVALENTE</w:t>
      </w:r>
    </w:p>
    <w:p w14:paraId="4E7F6582" w14:textId="77777777" w:rsidR="000B1247" w:rsidRPr="009F4CBF" w:rsidRDefault="000B1247" w:rsidP="000B1247">
      <w:pPr>
        <w:pStyle w:val="Nivel01"/>
        <w:numPr>
          <w:ilvl w:val="0"/>
          <w:numId w:val="0"/>
        </w:numPr>
        <w:ind w:left="60"/>
        <w:rPr>
          <w:rFonts w:ascii="Arial Narrow" w:hAnsi="Arial Narrow" w:cs="Arial"/>
          <w:b w:val="0"/>
          <w:color w:val="auto"/>
          <w:sz w:val="16"/>
          <w:szCs w:val="16"/>
        </w:rPr>
      </w:pPr>
      <w:r w:rsidRPr="009F4CBF">
        <w:rPr>
          <w:rFonts w:ascii="Arial Narrow" w:eastAsia="Arial" w:hAnsi="Arial Narrow" w:cs="Arial"/>
          <w:b w:val="0"/>
          <w:color w:val="auto"/>
          <w:sz w:val="16"/>
          <w:szCs w:val="16"/>
        </w:rPr>
        <w:t>16 - Após a homologação da licitação, em sendo realizada a contratação, será firmado Termo de Contrato ou emitido instrumento equivalente.</w:t>
      </w:r>
    </w:p>
    <w:p w14:paraId="08661129" w14:textId="77777777" w:rsidR="000B1247" w:rsidRPr="009F4CBF" w:rsidRDefault="000B1247" w:rsidP="000B1247">
      <w:pPr>
        <w:pStyle w:val="Nivel01"/>
        <w:numPr>
          <w:ilvl w:val="0"/>
          <w:numId w:val="0"/>
        </w:numPr>
        <w:ind w:left="60"/>
        <w:rPr>
          <w:rFonts w:ascii="Arial Narrow" w:hAnsi="Arial Narrow" w:cs="Arial"/>
          <w:b w:val="0"/>
          <w:bCs w:val="0"/>
          <w:color w:val="auto"/>
          <w:sz w:val="16"/>
          <w:szCs w:val="16"/>
        </w:rPr>
      </w:pPr>
      <w:r w:rsidRPr="009F4CBF">
        <w:rPr>
          <w:rFonts w:ascii="Arial Narrow" w:eastAsia="Arial" w:hAnsi="Arial Narrow" w:cs="Arial"/>
          <w:b w:val="0"/>
          <w:color w:val="auto"/>
          <w:sz w:val="16"/>
          <w:szCs w:val="16"/>
        </w:rPr>
        <w:t xml:space="preserve">16.1 - </w:t>
      </w:r>
      <w:r w:rsidRPr="009F4CBF">
        <w:rPr>
          <w:rFonts w:ascii="Arial Narrow" w:eastAsia="Arial" w:hAnsi="Arial Narrow" w:cs="Arial"/>
          <w:b w:val="0"/>
          <w:bCs w:val="0"/>
          <w:color w:val="auto"/>
          <w:sz w:val="16"/>
          <w:szCs w:val="16"/>
        </w:rPr>
        <w:t xml:space="preserve">O </w:t>
      </w:r>
      <w:r w:rsidR="00057FE7" w:rsidRPr="009F4CBF">
        <w:rPr>
          <w:rFonts w:ascii="Arial Narrow" w:eastAsia="Arial" w:hAnsi="Arial Narrow" w:cs="Arial"/>
          <w:b w:val="0"/>
          <w:bCs w:val="0"/>
          <w:color w:val="auto"/>
          <w:sz w:val="16"/>
          <w:szCs w:val="16"/>
        </w:rPr>
        <w:t>adjudicatário terá o prazo de 0</w:t>
      </w:r>
      <w:r w:rsidR="007506B4" w:rsidRPr="009F4CBF">
        <w:rPr>
          <w:rFonts w:ascii="Arial Narrow" w:eastAsia="Arial" w:hAnsi="Arial Narrow" w:cs="Arial"/>
          <w:b w:val="0"/>
          <w:bCs w:val="0"/>
          <w:color w:val="auto"/>
          <w:sz w:val="16"/>
          <w:szCs w:val="16"/>
        </w:rPr>
        <w:t>2</w:t>
      </w:r>
      <w:r w:rsidR="00057FE7" w:rsidRPr="009F4CBF">
        <w:rPr>
          <w:rFonts w:ascii="Arial Narrow" w:eastAsia="Arial" w:hAnsi="Arial Narrow" w:cs="Arial"/>
          <w:b w:val="0"/>
          <w:bCs w:val="0"/>
          <w:color w:val="auto"/>
          <w:sz w:val="16"/>
          <w:szCs w:val="16"/>
        </w:rPr>
        <w:t xml:space="preserve"> (</w:t>
      </w:r>
      <w:r w:rsidR="007506B4" w:rsidRPr="009F4CBF">
        <w:rPr>
          <w:rFonts w:ascii="Arial Narrow" w:eastAsia="Arial" w:hAnsi="Arial Narrow" w:cs="Arial"/>
          <w:b w:val="0"/>
          <w:bCs w:val="0"/>
          <w:color w:val="auto"/>
          <w:sz w:val="16"/>
          <w:szCs w:val="16"/>
        </w:rPr>
        <w:t>dois</w:t>
      </w:r>
      <w:r w:rsidRPr="009F4CBF">
        <w:rPr>
          <w:rFonts w:ascii="Arial Narrow" w:eastAsia="Arial" w:hAnsi="Arial Narrow" w:cs="Arial"/>
          <w:b w:val="0"/>
          <w:bCs w:val="0"/>
          <w:color w:val="auto"/>
          <w:sz w:val="16"/>
          <w:szCs w:val="16"/>
        </w:rPr>
        <w:t>)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repetindo-se as disposições do subitem 16.2 e 16.3</w:t>
      </w:r>
      <w:r w:rsidRPr="009F4CBF">
        <w:rPr>
          <w:rFonts w:ascii="Arial Narrow" w:hAnsi="Arial Narrow" w:cs="Arial"/>
          <w:b w:val="0"/>
          <w:bCs w:val="0"/>
          <w:color w:val="auto"/>
          <w:sz w:val="16"/>
          <w:szCs w:val="16"/>
        </w:rPr>
        <w:t>.</w:t>
      </w:r>
    </w:p>
    <w:p w14:paraId="4EACF8B5" w14:textId="77777777" w:rsidR="000B1247" w:rsidRPr="009F4CBF" w:rsidRDefault="000B1247" w:rsidP="000B1247">
      <w:pPr>
        <w:pStyle w:val="Nivel01"/>
        <w:numPr>
          <w:ilvl w:val="0"/>
          <w:numId w:val="0"/>
        </w:numPr>
        <w:tabs>
          <w:tab w:val="clear" w:pos="567"/>
        </w:tabs>
        <w:ind w:left="60"/>
        <w:rPr>
          <w:rFonts w:ascii="Arial Narrow" w:hAnsi="Arial Narrow" w:cs="Arial"/>
          <w:b w:val="0"/>
          <w:bCs w:val="0"/>
          <w:color w:val="auto"/>
          <w:sz w:val="16"/>
          <w:szCs w:val="16"/>
        </w:rPr>
      </w:pPr>
      <w:r w:rsidRPr="009F4CBF">
        <w:rPr>
          <w:rFonts w:ascii="Arial Narrow" w:hAnsi="Arial Narrow" w:cs="Arial"/>
          <w:b w:val="0"/>
          <w:bCs w:val="0"/>
          <w:color w:val="auto"/>
          <w:sz w:val="16"/>
          <w:szCs w:val="16"/>
        </w:rPr>
        <w:t xml:space="preserve">16.2 - </w:t>
      </w:r>
      <w:r w:rsidRPr="009F4CBF">
        <w:rPr>
          <w:rFonts w:ascii="Arial Narrow" w:eastAsia="Arial" w:hAnsi="Arial Narrow" w:cs="Arial"/>
          <w:b w:val="0"/>
          <w:color w:val="auto"/>
          <w:sz w:val="16"/>
          <w:szCs w:val="16"/>
        </w:rPr>
        <w:t>O Aceite da Nota de Empenho ou do instrumento equivalente, emitida à empresa adjudicada, implica no reconhecimento de que:</w:t>
      </w:r>
    </w:p>
    <w:p w14:paraId="5CCE150A" w14:textId="77777777" w:rsidR="00E15227" w:rsidRPr="009F4CBF" w:rsidRDefault="000B1247" w:rsidP="000B1247">
      <w:pPr>
        <w:pStyle w:val="Nivel01"/>
        <w:numPr>
          <w:ilvl w:val="0"/>
          <w:numId w:val="21"/>
        </w:numPr>
        <w:spacing w:before="120" w:after="120"/>
        <w:ind w:left="839" w:hanging="357"/>
        <w:rPr>
          <w:rFonts w:ascii="Arial Narrow" w:hAnsi="Arial Narrow" w:cs="Arial"/>
          <w:b w:val="0"/>
          <w:bCs w:val="0"/>
          <w:color w:val="auto"/>
          <w:sz w:val="16"/>
          <w:szCs w:val="16"/>
        </w:rPr>
      </w:pPr>
      <w:r w:rsidRPr="009F4CBF">
        <w:rPr>
          <w:rFonts w:ascii="Arial Narrow" w:eastAsia="Arial" w:hAnsi="Arial Narrow" w:cs="Arial"/>
          <w:b w:val="0"/>
          <w:bCs w:val="0"/>
          <w:sz w:val="16"/>
          <w:szCs w:val="16"/>
        </w:rPr>
        <w:t>Referida Nota está substituindo o contrato, aplicando-se à relação de negócios ali est</w:t>
      </w:r>
      <w:r w:rsidR="00236FBD" w:rsidRPr="009F4CBF">
        <w:rPr>
          <w:rFonts w:ascii="Arial Narrow" w:eastAsia="Arial" w:hAnsi="Arial Narrow" w:cs="Arial"/>
          <w:b w:val="0"/>
          <w:bCs w:val="0"/>
          <w:sz w:val="16"/>
          <w:szCs w:val="16"/>
        </w:rPr>
        <w:t>abelecida as disposições da Lei</w:t>
      </w:r>
      <w:r w:rsidR="00E15227" w:rsidRPr="009F4CBF">
        <w:rPr>
          <w:rFonts w:ascii="Arial Narrow" w:eastAsia="Arial" w:hAnsi="Arial Narrow" w:cs="Arial"/>
          <w:b w:val="0"/>
          <w:bCs w:val="0"/>
          <w:sz w:val="16"/>
          <w:szCs w:val="16"/>
        </w:rPr>
        <w:t>.</w:t>
      </w:r>
    </w:p>
    <w:p w14:paraId="6909FFF0" w14:textId="77777777" w:rsidR="000B1247" w:rsidRPr="009F4CBF" w:rsidRDefault="000B1247" w:rsidP="000B1247">
      <w:pPr>
        <w:pStyle w:val="Nivel01"/>
        <w:numPr>
          <w:ilvl w:val="0"/>
          <w:numId w:val="21"/>
        </w:numPr>
        <w:spacing w:before="120" w:after="120"/>
        <w:ind w:left="839" w:hanging="357"/>
        <w:rPr>
          <w:rFonts w:ascii="Arial Narrow" w:hAnsi="Arial Narrow" w:cs="Arial"/>
          <w:b w:val="0"/>
          <w:bCs w:val="0"/>
          <w:color w:val="auto"/>
          <w:sz w:val="16"/>
          <w:szCs w:val="16"/>
        </w:rPr>
      </w:pPr>
      <w:r w:rsidRPr="009F4CBF">
        <w:rPr>
          <w:rFonts w:ascii="Arial Narrow" w:eastAsia="Arial" w:hAnsi="Arial Narrow" w:cs="Arial"/>
          <w:b w:val="0"/>
          <w:bCs w:val="0"/>
          <w:sz w:val="16"/>
          <w:szCs w:val="16"/>
        </w:rPr>
        <w:t>A contratada se vincula à sua proposta e às previsões contidas no edital e seus anexos;</w:t>
      </w:r>
    </w:p>
    <w:p w14:paraId="3FAC9C30" w14:textId="77777777" w:rsidR="000B1247" w:rsidRPr="009F4CBF" w:rsidRDefault="000B1247" w:rsidP="000B1247">
      <w:pPr>
        <w:pStyle w:val="Nivel01"/>
        <w:numPr>
          <w:ilvl w:val="0"/>
          <w:numId w:val="21"/>
        </w:numPr>
        <w:spacing w:before="120" w:after="120"/>
        <w:ind w:left="839" w:hanging="357"/>
        <w:rPr>
          <w:rFonts w:ascii="Arial Narrow" w:hAnsi="Arial Narrow" w:cs="Arial"/>
          <w:b w:val="0"/>
          <w:bCs w:val="0"/>
          <w:color w:val="auto"/>
          <w:sz w:val="16"/>
          <w:szCs w:val="16"/>
        </w:rPr>
      </w:pPr>
      <w:r w:rsidRPr="009F4CBF">
        <w:rPr>
          <w:rFonts w:ascii="Arial Narrow" w:eastAsia="Arial" w:hAnsi="Arial Narrow" w:cs="Arial"/>
          <w:b w:val="0"/>
          <w:bCs w:val="0"/>
          <w:sz w:val="16"/>
          <w:szCs w:val="16"/>
        </w:rPr>
        <w:t xml:space="preserve">A contratada reconhece que as hipóteses de rescisão são aquelas previstas nos artigos </w:t>
      </w:r>
      <w:r w:rsidR="00E15227" w:rsidRPr="009F4CBF">
        <w:rPr>
          <w:rFonts w:ascii="Arial Narrow" w:eastAsia="Arial" w:hAnsi="Arial Narrow" w:cs="Arial"/>
          <w:b w:val="0"/>
          <w:bCs w:val="0"/>
          <w:sz w:val="16"/>
          <w:szCs w:val="16"/>
        </w:rPr>
        <w:t>da lei 14.133/2021</w:t>
      </w:r>
      <w:r w:rsidRPr="009F4CBF">
        <w:rPr>
          <w:rFonts w:ascii="Arial Narrow" w:eastAsia="Arial" w:hAnsi="Arial Narrow" w:cs="Arial"/>
          <w:b w:val="0"/>
          <w:bCs w:val="0"/>
          <w:sz w:val="16"/>
          <w:szCs w:val="16"/>
        </w:rPr>
        <w:t>.</w:t>
      </w:r>
    </w:p>
    <w:p w14:paraId="5BF0BCE5" w14:textId="77777777" w:rsidR="000B1247" w:rsidRPr="009F4CBF" w:rsidRDefault="000B1247" w:rsidP="000B1247">
      <w:pPr>
        <w:pStyle w:val="Nivel01"/>
        <w:numPr>
          <w:ilvl w:val="0"/>
          <w:numId w:val="0"/>
        </w:numPr>
        <w:ind w:left="60"/>
        <w:rPr>
          <w:rFonts w:ascii="Arial Narrow" w:eastAsia="Arial" w:hAnsi="Arial Narrow" w:cs="Arial"/>
          <w:b w:val="0"/>
          <w:color w:val="auto"/>
          <w:sz w:val="16"/>
          <w:szCs w:val="16"/>
        </w:rPr>
      </w:pPr>
      <w:r w:rsidRPr="009F4CBF">
        <w:rPr>
          <w:rFonts w:ascii="Arial Narrow" w:eastAsia="Arial" w:hAnsi="Arial Narrow" w:cs="Arial"/>
          <w:b w:val="0"/>
          <w:color w:val="auto"/>
          <w:sz w:val="16"/>
          <w:szCs w:val="16"/>
        </w:rPr>
        <w:t xml:space="preserve">16.3 - O prazo de vigência da contratação é de 12 (doze) meses, prorrogável conforme previsão no instrumento contratual ou no termo de referência. </w:t>
      </w:r>
    </w:p>
    <w:p w14:paraId="3D8B86C4" w14:textId="77777777" w:rsidR="000B1247" w:rsidRPr="009F4CBF" w:rsidRDefault="000B1247" w:rsidP="000B1247">
      <w:pPr>
        <w:spacing w:before="120" w:after="120" w:line="276" w:lineRule="auto"/>
        <w:ind w:left="60"/>
        <w:jc w:val="both"/>
        <w:rPr>
          <w:rFonts w:ascii="Arial Narrow" w:hAnsi="Arial Narrow" w:cs="Arial"/>
          <w:sz w:val="16"/>
          <w:szCs w:val="16"/>
        </w:rPr>
      </w:pPr>
      <w:r w:rsidRPr="009F4CBF">
        <w:rPr>
          <w:rFonts w:ascii="Arial Narrow" w:hAnsi="Arial Narrow" w:cs="Arial"/>
          <w:sz w:val="16"/>
          <w:szCs w:val="16"/>
        </w:rPr>
        <w:t>16.4 - Na assinatura do contrato, será exigida a comprovação das condições de habilitação consignadas no edital, que deverão ser mantidas pelo licitante durante a vigência do contrato.</w:t>
      </w:r>
    </w:p>
    <w:p w14:paraId="11055FB9" w14:textId="197F0CB3" w:rsidR="000B1247" w:rsidRPr="0045320D" w:rsidRDefault="007506B4" w:rsidP="0045320D">
      <w:pPr>
        <w:spacing w:before="120" w:after="120" w:line="276" w:lineRule="auto"/>
        <w:ind w:left="60"/>
        <w:jc w:val="both"/>
        <w:rPr>
          <w:rFonts w:ascii="Arial Narrow" w:hAnsi="Arial Narrow" w:cs="Arial"/>
          <w:b/>
          <w:sz w:val="16"/>
          <w:szCs w:val="16"/>
        </w:rPr>
      </w:pPr>
      <w:r w:rsidRPr="009F4CBF">
        <w:rPr>
          <w:rFonts w:ascii="Arial Narrow" w:hAnsi="Arial Narrow" w:cs="Arial"/>
          <w:sz w:val="16"/>
          <w:szCs w:val="16"/>
        </w:rPr>
        <w:t xml:space="preserve">16.4 - </w:t>
      </w:r>
      <w:r w:rsidR="000B1247" w:rsidRPr="009F4CBF">
        <w:rPr>
          <w:rFonts w:ascii="Arial Narrow" w:hAnsi="Arial Narrow" w:cs="Arial"/>
          <w:sz w:val="16"/>
          <w:szCs w:val="16"/>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r w:rsidR="000B1247" w:rsidRPr="009F4CBF">
        <w:rPr>
          <w:rFonts w:ascii="Arial Narrow" w:eastAsia="Arial" w:hAnsi="Arial Narrow" w:cs="Arial"/>
          <w:sz w:val="16"/>
          <w:szCs w:val="16"/>
        </w:rPr>
        <w:t>.</w:t>
      </w:r>
    </w:p>
    <w:p w14:paraId="1F5B73B9" w14:textId="7256AB08" w:rsidR="0045320D" w:rsidRPr="000C7448" w:rsidRDefault="0045320D" w:rsidP="005C520A">
      <w:pPr>
        <w:spacing w:before="120" w:after="120" w:line="276" w:lineRule="auto"/>
        <w:ind w:left="60"/>
        <w:jc w:val="both"/>
        <w:rPr>
          <w:rFonts w:ascii="Arial Narrow" w:hAnsi="Arial Narrow" w:cs="Arial"/>
          <w:b/>
          <w:bCs/>
          <w:sz w:val="16"/>
          <w:szCs w:val="16"/>
        </w:rPr>
      </w:pPr>
      <w:r w:rsidRPr="000C7448">
        <w:rPr>
          <w:rFonts w:ascii="Arial Narrow" w:hAnsi="Arial Narrow" w:cs="Arial"/>
          <w:b/>
          <w:bCs/>
          <w:sz w:val="16"/>
          <w:szCs w:val="16"/>
        </w:rPr>
        <w:t xml:space="preserve">16.5- DA GARANTIA DE EXECUÇÃO </w:t>
      </w:r>
    </w:p>
    <w:p w14:paraId="2AA99343" w14:textId="5E30263F"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16.5.1. </w:t>
      </w:r>
      <w:r w:rsidR="005C520A" w:rsidRPr="005C520A">
        <w:rPr>
          <w:rFonts w:ascii="Arial Narrow" w:eastAsia="Arial" w:hAnsi="Arial Narrow" w:cs="Arial"/>
          <w:sz w:val="16"/>
          <w:szCs w:val="16"/>
        </w:rPr>
        <w:t>Para a execução do contrato da obra e serviços de engenharia a licitante vencedora prestará garantia de 5% (cinco por cento) do valor do contrato, com prazo de vigência não inferior à duração do contrato, numa das modalidades abaixo:</w:t>
      </w:r>
    </w:p>
    <w:p w14:paraId="46833B5E" w14:textId="1ED69E2E"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16.5.1.1. </w:t>
      </w:r>
      <w:r w:rsidR="005C520A" w:rsidRPr="005C520A">
        <w:rPr>
          <w:rFonts w:ascii="Arial Narrow" w:eastAsia="Arial" w:hAnsi="Arial Narrow" w:cs="Arial"/>
          <w:sz w:val="16"/>
          <w:szCs w:val="16"/>
        </w:rPr>
        <w:t>Caução em Dinheiro ou Títulos da Dívida Pública;</w:t>
      </w:r>
    </w:p>
    <w:p w14:paraId="338970AC" w14:textId="662C3A9F"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16.5.1.2. </w:t>
      </w:r>
      <w:r w:rsidR="005C520A" w:rsidRPr="005C520A">
        <w:rPr>
          <w:rFonts w:ascii="Arial Narrow" w:eastAsia="Arial" w:hAnsi="Arial Narrow" w:cs="Arial"/>
          <w:sz w:val="16"/>
          <w:szCs w:val="16"/>
        </w:rPr>
        <w:t>Fiança Bancária, apresentando Carta de Fiança Bancária emitida por Banco ou instituição financeira devidamente autorizada a operar no País pelo Banco Central do Brasil;</w:t>
      </w:r>
    </w:p>
    <w:p w14:paraId="3AB44310" w14:textId="1430C940"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16.5.1.3. </w:t>
      </w:r>
      <w:r w:rsidR="005C520A" w:rsidRPr="005C520A">
        <w:rPr>
          <w:rFonts w:ascii="Arial Narrow" w:eastAsia="Arial" w:hAnsi="Arial Narrow" w:cs="Arial"/>
          <w:sz w:val="16"/>
          <w:szCs w:val="16"/>
        </w:rPr>
        <w:t>Seguro-garantia, mediante entrega da competente apólice, emitida por Seguradora legalmente autorizada pela SUSEP a</w:t>
      </w:r>
      <w:r w:rsidR="0045320D">
        <w:rPr>
          <w:rFonts w:ascii="Arial Narrow" w:eastAsia="Arial" w:hAnsi="Arial Narrow" w:cs="Arial"/>
          <w:sz w:val="16"/>
          <w:szCs w:val="16"/>
        </w:rPr>
        <w:t xml:space="preserve"> </w:t>
      </w:r>
      <w:r w:rsidR="005C520A" w:rsidRPr="005C520A">
        <w:rPr>
          <w:rFonts w:ascii="Arial Narrow" w:eastAsia="Arial" w:hAnsi="Arial Narrow" w:cs="Arial"/>
          <w:sz w:val="16"/>
          <w:szCs w:val="16"/>
        </w:rPr>
        <w:t xml:space="preserve">comercializar seguros, e em nome do Município de </w:t>
      </w:r>
      <w:r w:rsidR="0045320D">
        <w:rPr>
          <w:rFonts w:ascii="Arial Narrow" w:eastAsia="Arial" w:hAnsi="Arial Narrow" w:cs="Arial"/>
          <w:sz w:val="16"/>
          <w:szCs w:val="16"/>
        </w:rPr>
        <w:t>São Luis do Quitunde</w:t>
      </w:r>
      <w:r w:rsidR="005C520A" w:rsidRPr="005C520A">
        <w:rPr>
          <w:rFonts w:ascii="Arial Narrow" w:eastAsia="Arial" w:hAnsi="Arial Narrow" w:cs="Arial"/>
          <w:sz w:val="16"/>
          <w:szCs w:val="16"/>
        </w:rPr>
        <w:t>/AL cobrindo, inclusive, os riscos de rescisão do contrato.</w:t>
      </w:r>
    </w:p>
    <w:p w14:paraId="307D88B7" w14:textId="18F5CCF7"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16.5.1.4. </w:t>
      </w:r>
      <w:r w:rsidR="005C520A" w:rsidRPr="005C520A">
        <w:rPr>
          <w:rFonts w:ascii="Arial Narrow" w:eastAsia="Arial" w:hAnsi="Arial Narrow" w:cs="Arial"/>
          <w:sz w:val="16"/>
          <w:szCs w:val="16"/>
        </w:rPr>
        <w:t>A apólice terá sua validade confirmada pelo segurado por meio da consulta ao site:</w:t>
      </w:r>
    </w:p>
    <w:p w14:paraId="5AF2AE65" w14:textId="752E637E" w:rsidR="005C520A" w:rsidRPr="005C520A" w:rsidRDefault="005E0FC0" w:rsidP="005C520A">
      <w:pPr>
        <w:spacing w:before="120" w:after="120" w:line="276" w:lineRule="auto"/>
        <w:ind w:left="60"/>
        <w:jc w:val="both"/>
        <w:rPr>
          <w:rFonts w:ascii="Arial Narrow" w:eastAsia="Arial" w:hAnsi="Arial Narrow" w:cs="Arial"/>
          <w:sz w:val="16"/>
          <w:szCs w:val="16"/>
        </w:rPr>
      </w:pPr>
      <w:r>
        <w:t xml:space="preserve"> </w:t>
      </w:r>
      <w:r>
        <w:tab/>
      </w:r>
      <w:hyperlink r:id="rId14" w:history="1">
        <w:r w:rsidRPr="00C36DC4">
          <w:rPr>
            <w:rStyle w:val="Hyperlink"/>
            <w:rFonts w:ascii="Arial Narrow" w:eastAsia="Arial" w:hAnsi="Arial Narrow" w:cs="Arial"/>
            <w:sz w:val="16"/>
            <w:szCs w:val="16"/>
          </w:rPr>
          <w:t>https://www2.susep.gov.br/safe/menumercado/regapolices/pesquisa.asp</w:t>
        </w:r>
      </w:hyperlink>
      <w:r w:rsidR="005C520A" w:rsidRPr="005C520A">
        <w:rPr>
          <w:rFonts w:ascii="Arial Narrow" w:eastAsia="Arial" w:hAnsi="Arial Narrow" w:cs="Arial"/>
          <w:sz w:val="16"/>
          <w:szCs w:val="16"/>
        </w:rPr>
        <w:t>&gt;.</w:t>
      </w:r>
    </w:p>
    <w:p w14:paraId="2B193155" w14:textId="1F1FB3D3"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16.6. </w:t>
      </w:r>
      <w:r w:rsidR="005C520A" w:rsidRPr="005C520A">
        <w:rPr>
          <w:rFonts w:ascii="Arial Narrow" w:eastAsia="Arial" w:hAnsi="Arial Narrow" w:cs="Arial"/>
          <w:sz w:val="16"/>
          <w:szCs w:val="16"/>
        </w:rPr>
        <w:t>O Município restituirá ou liberará a garantia ofertada, no prazo máximo 60 (sessenta) dias após a assinatura do termo de recebimento definitivo dos serviços</w:t>
      </w:r>
      <w:r w:rsidR="0045320D">
        <w:rPr>
          <w:rFonts w:ascii="Arial Narrow" w:eastAsia="Arial" w:hAnsi="Arial Narrow" w:cs="Arial"/>
          <w:sz w:val="16"/>
          <w:szCs w:val="16"/>
        </w:rPr>
        <w:t xml:space="preserve"> </w:t>
      </w:r>
      <w:r w:rsidR="005C520A" w:rsidRPr="005C520A">
        <w:rPr>
          <w:rFonts w:ascii="Arial Narrow" w:eastAsia="Arial" w:hAnsi="Arial Narrow" w:cs="Arial"/>
          <w:sz w:val="16"/>
          <w:szCs w:val="16"/>
        </w:rPr>
        <w:t>objetos desta licitação, conforme art. 100 da Lei nº 14.133/2021, mediante requerimento</w:t>
      </w:r>
    </w:p>
    <w:p w14:paraId="00865F27" w14:textId="429AFADF"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16.7. </w:t>
      </w:r>
      <w:r w:rsidR="005C520A" w:rsidRPr="005C520A">
        <w:rPr>
          <w:rFonts w:ascii="Arial Narrow" w:eastAsia="Arial" w:hAnsi="Arial Narrow" w:cs="Arial"/>
          <w:sz w:val="16"/>
          <w:szCs w:val="16"/>
        </w:rPr>
        <w:t>Em caso de rescisão do contrato ou de interrupção dos serviços não será devolvida a garantia, a menos que a rescisão ou paralisação decorra de acordo com o Município, nos termos da legislação vigente.</w:t>
      </w:r>
    </w:p>
    <w:p w14:paraId="5E2DDD4A" w14:textId="68A5BA0D" w:rsidR="005C520A" w:rsidRPr="005C520A" w:rsidRDefault="005E0FC0" w:rsidP="005E0FC0">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16.8. </w:t>
      </w:r>
      <w:r w:rsidR="005C520A" w:rsidRPr="005C520A">
        <w:rPr>
          <w:rFonts w:ascii="Arial Narrow" w:eastAsia="Arial" w:hAnsi="Arial Narrow" w:cs="Arial"/>
          <w:sz w:val="16"/>
          <w:szCs w:val="16"/>
        </w:rPr>
        <w:t>Havendo prorrogação de prazo formalmente admitido pela Administração, deverá o Contratado</w:t>
      </w:r>
      <w:r>
        <w:rPr>
          <w:rFonts w:ascii="Arial Narrow" w:eastAsia="Arial" w:hAnsi="Arial Narrow" w:cs="Arial"/>
          <w:sz w:val="16"/>
          <w:szCs w:val="16"/>
        </w:rPr>
        <w:t xml:space="preserve"> </w:t>
      </w:r>
      <w:r w:rsidR="005C520A" w:rsidRPr="005C520A">
        <w:rPr>
          <w:rFonts w:ascii="Arial Narrow" w:eastAsia="Arial" w:hAnsi="Arial Narrow" w:cs="Arial"/>
          <w:sz w:val="16"/>
          <w:szCs w:val="16"/>
        </w:rPr>
        <w:t>apresentar nova garantia de execução do Contrato, de forma a abranger o período de prorrogação, retendo a administração os créditos do Contratado, enquanto não efetivada tal garantia, ou valor a ela correspondente.</w:t>
      </w:r>
    </w:p>
    <w:p w14:paraId="208F3AA0" w14:textId="3085BF1A" w:rsidR="005C520A" w:rsidRPr="005C520A" w:rsidRDefault="005E0FC0" w:rsidP="005E0FC0">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16.9. </w:t>
      </w:r>
      <w:r w:rsidR="005C520A" w:rsidRPr="005C520A">
        <w:rPr>
          <w:rFonts w:ascii="Arial Narrow" w:eastAsia="Arial" w:hAnsi="Arial Narrow" w:cs="Arial"/>
          <w:sz w:val="16"/>
          <w:szCs w:val="16"/>
        </w:rPr>
        <w:t>Ocorrendo aumento no valor contratual decorrente de acréscimos de obras ou serviços, o Contratado, por ocasião da assinatura do Termo Aditivo, deverá proceder ao reforço da garantia inicial, no mesmo percentual previsto.</w:t>
      </w:r>
    </w:p>
    <w:p w14:paraId="31C8BE54" w14:textId="61643C2F"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16.10. </w:t>
      </w:r>
      <w:r w:rsidR="005C520A" w:rsidRPr="005C520A">
        <w:rPr>
          <w:rFonts w:ascii="Arial Narrow" w:eastAsia="Arial" w:hAnsi="Arial Narrow" w:cs="Arial"/>
          <w:sz w:val="16"/>
          <w:szCs w:val="16"/>
        </w:rPr>
        <w:t>A garantia deverá ser integralizada, no prazo máximo de 10 (dez) dias, inclusive quando houver aditivo.</w:t>
      </w:r>
    </w:p>
    <w:p w14:paraId="7D3A6AD0" w14:textId="1776E906"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16.11. </w:t>
      </w:r>
      <w:r w:rsidR="005C520A" w:rsidRPr="005C520A">
        <w:rPr>
          <w:rFonts w:ascii="Arial Narrow" w:eastAsia="Arial" w:hAnsi="Arial Narrow" w:cs="Arial"/>
          <w:sz w:val="16"/>
          <w:szCs w:val="16"/>
        </w:rPr>
        <w:t>A garantia assegurará, qualquer que seja a modalidade escolhida, o pagamento de obrigações trabalhistas e previdenciárias de qualquer natureza, não adimplidas pela contratada.</w:t>
      </w:r>
    </w:p>
    <w:p w14:paraId="4520A6A6" w14:textId="118FFE1E"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16.12. </w:t>
      </w:r>
      <w:r w:rsidR="005C520A" w:rsidRPr="005C520A">
        <w:rPr>
          <w:rFonts w:ascii="Arial Narrow" w:eastAsia="Arial" w:hAnsi="Arial Narrow" w:cs="Arial"/>
          <w:sz w:val="16"/>
          <w:szCs w:val="16"/>
        </w:rPr>
        <w:t>A Ordem de Serviço somente será emitida após a apresentação de uma das modalidades de garantia acima previstas, no prazo mencionado no contrato, sujeitando-se a Contratada às penalidades previstas nos artigos 155 e 162 da Lei 14.133/21 no caso de descumprimento.</w:t>
      </w:r>
    </w:p>
    <w:p w14:paraId="1635E9C4" w14:textId="7C9D60A8"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XVII – </w:t>
      </w:r>
      <w:r w:rsidR="000C3354" w:rsidRPr="000C3354">
        <w:rPr>
          <w:rFonts w:ascii="Arial Narrow" w:hAnsi="Arial Narrow" w:cs="Arial"/>
          <w:b/>
          <w:sz w:val="16"/>
          <w:szCs w:val="16"/>
        </w:rPr>
        <w:t>DAS MEDIÇÕES, DOS PAGAMENTOS E DAS RETENÇÕES</w:t>
      </w:r>
    </w:p>
    <w:p w14:paraId="411F4EDA" w14:textId="3B93CEB8"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17</w:t>
      </w:r>
      <w:r w:rsidR="000C3354" w:rsidRPr="009F4CBF">
        <w:rPr>
          <w:rFonts w:ascii="Arial Narrow" w:hAnsi="Arial Narrow" w:cs="Arial"/>
          <w:sz w:val="16"/>
          <w:szCs w:val="16"/>
        </w:rPr>
        <w:t xml:space="preserve">.1 </w:t>
      </w:r>
      <w:r w:rsidR="000C3354" w:rsidRPr="000C3354">
        <w:rPr>
          <w:rFonts w:ascii="Arial Narrow" w:hAnsi="Arial Narrow" w:cs="Arial"/>
          <w:sz w:val="16"/>
          <w:szCs w:val="16"/>
        </w:rPr>
        <w:t>- As medições dos serviços executados serão efetivadas mensalmente, respeitando o percentual de cada parcela conforme Cronograma de medição e pagamento.</w:t>
      </w:r>
    </w:p>
    <w:p w14:paraId="6920C8D3" w14:textId="2129B626"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17.2. </w:t>
      </w:r>
      <w:r w:rsidR="000C3354" w:rsidRPr="000C3354">
        <w:rPr>
          <w:rFonts w:ascii="Arial Narrow" w:hAnsi="Arial Narrow" w:cs="Arial"/>
          <w:sz w:val="16"/>
          <w:szCs w:val="16"/>
        </w:rPr>
        <w:t>Entre duas medições não poderá decorrer menos de 30 (trinta) dias, exceto quando se tratar da primeira e da última medição (Medição Final).</w:t>
      </w:r>
    </w:p>
    <w:p w14:paraId="29C5395F" w14:textId="62D072D4"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lastRenderedPageBreak/>
        <w:t xml:space="preserve">17.3. </w:t>
      </w:r>
      <w:r w:rsidR="000C3354" w:rsidRPr="000C3354">
        <w:rPr>
          <w:rFonts w:ascii="Arial Narrow" w:hAnsi="Arial Narrow" w:cs="Arial"/>
          <w:sz w:val="16"/>
          <w:szCs w:val="16"/>
        </w:rPr>
        <w:t xml:space="preserve">A medição final bem como o Termo de Recebimento Definitivo dos serviços, ou da obra, será elaborada, pela equipe de engenharia da Prefeitura Municipal de </w:t>
      </w:r>
      <w:r w:rsidR="000C3354">
        <w:rPr>
          <w:rFonts w:ascii="Arial Narrow" w:hAnsi="Arial Narrow" w:cs="Arial"/>
          <w:sz w:val="16"/>
          <w:szCs w:val="16"/>
        </w:rPr>
        <w:t>SLQ</w:t>
      </w:r>
      <w:r w:rsidR="000C3354" w:rsidRPr="000C3354">
        <w:rPr>
          <w:rFonts w:ascii="Arial Narrow" w:hAnsi="Arial Narrow" w:cs="Arial"/>
          <w:sz w:val="16"/>
          <w:szCs w:val="16"/>
        </w:rPr>
        <w:t>, quando concluída toda a obra.</w:t>
      </w:r>
    </w:p>
    <w:p w14:paraId="0E36A883" w14:textId="6F73651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17.4. </w:t>
      </w:r>
      <w:r w:rsidR="000C3354" w:rsidRPr="000C3354">
        <w:rPr>
          <w:rFonts w:ascii="Arial Narrow" w:hAnsi="Arial Narrow" w:cs="Arial"/>
          <w:sz w:val="16"/>
          <w:szCs w:val="16"/>
        </w:rPr>
        <w:t>As medições, acompanhadas de cronograma físico-financeiro, devidamente atualizado, deverão ser encaminhadas pela Comissão de Fiscalização designada para acompanhamento da Obra pela Prefeitura Municipal;</w:t>
      </w:r>
    </w:p>
    <w:p w14:paraId="61EB6980" w14:textId="3E19A5D7" w:rsidR="000C3354" w:rsidRPr="000C3354" w:rsidRDefault="003507DF" w:rsidP="003507DF">
      <w:pPr>
        <w:spacing w:before="120" w:after="120"/>
        <w:ind w:firstLine="708"/>
        <w:jc w:val="both"/>
        <w:rPr>
          <w:rFonts w:ascii="Arial Narrow" w:hAnsi="Arial Narrow" w:cs="Arial"/>
          <w:sz w:val="16"/>
          <w:szCs w:val="16"/>
        </w:rPr>
      </w:pPr>
      <w:r>
        <w:rPr>
          <w:rFonts w:ascii="Arial Narrow" w:hAnsi="Arial Narrow" w:cs="Arial"/>
          <w:sz w:val="16"/>
          <w:szCs w:val="16"/>
        </w:rPr>
        <w:t xml:space="preserve">17.4.1. </w:t>
      </w:r>
      <w:r w:rsidR="000C3354" w:rsidRPr="000C3354">
        <w:rPr>
          <w:rFonts w:ascii="Arial Narrow" w:hAnsi="Arial Narrow" w:cs="Arial"/>
          <w:sz w:val="16"/>
          <w:szCs w:val="16"/>
        </w:rPr>
        <w:t>Apresentada a fatura, caberá à Comissão de Fiscalização do contrato atestar a regular realização dos serviços, encaminhando o documento para as providências relativas ao pagamento, acompanhada do boletim de medição aprovado pela FISCALIZAÇÃO.</w:t>
      </w:r>
    </w:p>
    <w:p w14:paraId="1F3B5162" w14:textId="1FA969B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17.5. </w:t>
      </w:r>
      <w:r w:rsidR="000C3354" w:rsidRPr="000C3354">
        <w:rPr>
          <w:rFonts w:ascii="Arial Narrow" w:hAnsi="Arial Narrow" w:cs="Arial"/>
          <w:sz w:val="16"/>
          <w:szCs w:val="16"/>
        </w:rPr>
        <w:t>As medições dos serviços constarão de folha resumo composta dos seguintes documentos:</w:t>
      </w:r>
    </w:p>
    <w:p w14:paraId="41ADD612"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Termo de Vistoria emitido pela fiscalização;</w:t>
      </w:r>
    </w:p>
    <w:p w14:paraId="44FA5697"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Prova de regularidade junto ao Fundo de Garantia por Tempo de Serviço (FGTS);</w:t>
      </w:r>
    </w:p>
    <w:p w14:paraId="52D8C7D4"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Certidão Negativa de Débito do ISS, referente ao município onde as obras ou serviços venham a ser prestados ou executados;</w:t>
      </w:r>
    </w:p>
    <w:p w14:paraId="6176FC36"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 xml:space="preserve">Cópia do CNO - Código Nacional de Obras (Instrução Normativa RFB </w:t>
      </w:r>
      <w:proofErr w:type="spellStart"/>
      <w:r w:rsidRPr="000C3354">
        <w:rPr>
          <w:rFonts w:ascii="Arial Narrow" w:hAnsi="Arial Narrow" w:cs="Arial"/>
          <w:sz w:val="16"/>
          <w:szCs w:val="16"/>
        </w:rPr>
        <w:t>nr</w:t>
      </w:r>
      <w:proofErr w:type="spellEnd"/>
      <w:r w:rsidRPr="000C3354">
        <w:rPr>
          <w:rFonts w:ascii="Arial Narrow" w:hAnsi="Arial Narrow" w:cs="Arial"/>
          <w:sz w:val="16"/>
          <w:szCs w:val="16"/>
        </w:rPr>
        <w:t>. 1.845/2018);</w:t>
      </w:r>
    </w:p>
    <w:p w14:paraId="2CB6888C"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 xml:space="preserve">Cópia da GPS - Guia da Previdência Social com o número do CNO - Código Nacional de Obras (Instrução Normativa RFB </w:t>
      </w:r>
      <w:proofErr w:type="spellStart"/>
      <w:r w:rsidRPr="000C3354">
        <w:rPr>
          <w:rFonts w:ascii="Arial Narrow" w:hAnsi="Arial Narrow" w:cs="Arial"/>
          <w:sz w:val="16"/>
          <w:szCs w:val="16"/>
        </w:rPr>
        <w:t>nr</w:t>
      </w:r>
      <w:proofErr w:type="spellEnd"/>
      <w:r w:rsidRPr="000C3354">
        <w:rPr>
          <w:rFonts w:ascii="Arial Narrow" w:hAnsi="Arial Narrow" w:cs="Arial"/>
          <w:sz w:val="16"/>
          <w:szCs w:val="16"/>
        </w:rPr>
        <w:t>. 1.845/2018) da obra, devidamente recolhida e respectiva folha de pagamento do mês anterior;</w:t>
      </w:r>
    </w:p>
    <w:p w14:paraId="71A13008"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Cópia do GFIP - Guia de recolhimento do FGTS e Informações à Previdência Social do mês anterior.</w:t>
      </w:r>
    </w:p>
    <w:p w14:paraId="4FBCA68E"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Demais certidões que atestem a regularidade fiscal da Contratada mediante a apresentação das certidões do FGTS, Receita Federal do Brasil e CNDT – Certidão Negativa de Débitos Trabalhistas;</w:t>
      </w:r>
    </w:p>
    <w:p w14:paraId="134E74F9"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Cópia do documento de Anotação de Responsabilidade Técnica – ART, emitida pelo CREA, a ser apresentado no caso da realização da primeira medição ou quando houver alteração do profissional responsável.</w:t>
      </w:r>
    </w:p>
    <w:p w14:paraId="43EA30B3" w14:textId="7980B97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17.6. </w:t>
      </w:r>
      <w:r w:rsidR="000C3354" w:rsidRPr="000C3354">
        <w:rPr>
          <w:rFonts w:ascii="Arial Narrow" w:hAnsi="Arial Narrow" w:cs="Arial"/>
          <w:sz w:val="16"/>
          <w:szCs w:val="16"/>
        </w:rPr>
        <w:t>A empresa será obrigada a apresentar um relatório fotográfico como comprovação dos boletins de medição coincidindo com a descrição da nota fiscal referente a cada serviço realizado.</w:t>
      </w:r>
    </w:p>
    <w:p w14:paraId="0A5B1E5E" w14:textId="02163657"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17.7. </w:t>
      </w:r>
      <w:r w:rsidR="000C3354" w:rsidRPr="000C3354">
        <w:rPr>
          <w:rFonts w:ascii="Arial Narrow" w:hAnsi="Arial Narrow" w:cs="Arial"/>
          <w:sz w:val="16"/>
          <w:szCs w:val="16"/>
        </w:rPr>
        <w:t>A empresa vencedora deverá a cada pagamento comprovar a sua regularidade fiscal, anexando juntamente com a Nota fiscal, as certidões de Regularidade Fiscal com a Fazenda Estadual, INSS, FGTS, e trabalhista, atualizadas até a data da emissão da Nota Fiscal do mês de sua competência.</w:t>
      </w:r>
    </w:p>
    <w:p w14:paraId="64A8BFBB" w14:textId="05E8C2F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17.8. </w:t>
      </w:r>
      <w:r w:rsidR="000C3354" w:rsidRPr="000C3354">
        <w:rPr>
          <w:rFonts w:ascii="Arial Narrow" w:hAnsi="Arial Narrow" w:cs="Arial"/>
          <w:sz w:val="16"/>
          <w:szCs w:val="16"/>
        </w:rPr>
        <w:t xml:space="preserve">No processo de medição ou na prestação de contas, conforme for o caso, deverá constar a real alíquota de ISSQN adotada pelo Município de </w:t>
      </w:r>
      <w:r>
        <w:rPr>
          <w:rFonts w:ascii="Arial Narrow" w:hAnsi="Arial Narrow" w:cs="Arial"/>
          <w:sz w:val="16"/>
          <w:szCs w:val="16"/>
        </w:rPr>
        <w:t>São Luis do Quitunde</w:t>
      </w:r>
      <w:r w:rsidR="000C3354" w:rsidRPr="000C3354">
        <w:rPr>
          <w:rFonts w:ascii="Arial Narrow" w:hAnsi="Arial Narrow" w:cs="Arial"/>
          <w:sz w:val="16"/>
          <w:szCs w:val="16"/>
        </w:rPr>
        <w:t xml:space="preserve"> /AL.</w:t>
      </w:r>
    </w:p>
    <w:p w14:paraId="38D062FE" w14:textId="66794AF1"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17.9. </w:t>
      </w:r>
      <w:r w:rsidR="000C3354" w:rsidRPr="000C3354">
        <w:rPr>
          <w:rFonts w:ascii="Arial Narrow" w:hAnsi="Arial Narrow" w:cs="Arial"/>
          <w:sz w:val="16"/>
          <w:szCs w:val="16"/>
        </w:rPr>
        <w:t>DOS PAGAMENTOS: Os pagamentos serão efetuados em até 30 (trinta) dias após a emissão da nota fiscal e desde que estejam liberados os recursos financeiros, após a fiscalização e desde que devidamente atestada pelo fiscal do contrato.</w:t>
      </w:r>
    </w:p>
    <w:p w14:paraId="2D727FFE" w14:textId="606CE574"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17.10. </w:t>
      </w:r>
      <w:r w:rsidR="000C3354" w:rsidRPr="000C3354">
        <w:rPr>
          <w:rFonts w:ascii="Arial Narrow" w:hAnsi="Arial Narrow" w:cs="Arial"/>
          <w:sz w:val="16"/>
          <w:szCs w:val="16"/>
        </w:rPr>
        <w:t>Os pagamentos serão efetuados de acordo com o Cronograma Físico e Financeiro, depois da realização das medições, que serão elaboradas conforme a execução da obra, tomando-se como final do período, o último dia de cada mês, ou de cada quinzena, ou ainda de acordo com a sistemática exigida pelo órgão repassador dos recursos, no caso de convênio.</w:t>
      </w:r>
    </w:p>
    <w:p w14:paraId="1CA50553" w14:textId="1496C4EB"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17.11. </w:t>
      </w:r>
      <w:r w:rsidR="000C3354" w:rsidRPr="000C3354">
        <w:rPr>
          <w:rFonts w:ascii="Arial Narrow" w:hAnsi="Arial Narrow" w:cs="Arial"/>
          <w:sz w:val="16"/>
          <w:szCs w:val="16"/>
        </w:rPr>
        <w:t>As medições da obra executada serão procedidas por engenheiro civil designado como fiscal pela CONTRATANTE.</w:t>
      </w:r>
    </w:p>
    <w:p w14:paraId="01C9F0A9" w14:textId="4359FC3A"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17.12. </w:t>
      </w:r>
      <w:r w:rsidR="000C3354" w:rsidRPr="000C3354">
        <w:rPr>
          <w:rFonts w:ascii="Arial Narrow" w:hAnsi="Arial Narrow" w:cs="Arial"/>
          <w:sz w:val="16"/>
          <w:szCs w:val="16"/>
        </w:rPr>
        <w:t>A medição final, bem como os Termos de Recebimento Provisório e Definitivo da Obra serão elaborados por Comissão de Vistoria ou por servidor qualificado designado pela Administração Municipal para tal finalidade quando concluída toda a obra.</w:t>
      </w:r>
    </w:p>
    <w:p w14:paraId="3B223D04" w14:textId="7A2B802B"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17.13. </w:t>
      </w:r>
      <w:r w:rsidR="000C3354" w:rsidRPr="000C3354">
        <w:rPr>
          <w:rFonts w:ascii="Arial Narrow" w:hAnsi="Arial Narrow" w:cs="Arial"/>
          <w:sz w:val="16"/>
          <w:szCs w:val="16"/>
        </w:rPr>
        <w:t>Se, por motivo não imputável à CONTRATADA, o pagamento da medição de cada parcela não ocorrer dentro dos trinta dias de sua realização, incidirá sobre o valor da mesma, atualização monetária diária de 0,1% (um décimo por cento) a partir do trigésimo dia do adimplemento até o dia do efetivo pagamento, limitada a 10% (dez por cento).</w:t>
      </w:r>
    </w:p>
    <w:p w14:paraId="2B8B9015" w14:textId="19E70443"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17.14. </w:t>
      </w:r>
      <w:r w:rsidR="000C3354" w:rsidRPr="000C3354">
        <w:rPr>
          <w:rFonts w:ascii="Arial Narrow" w:hAnsi="Arial Narrow" w:cs="Arial"/>
          <w:sz w:val="16"/>
          <w:szCs w:val="16"/>
        </w:rPr>
        <w:t>O Cronograma de Desembolso máximo por período será executado de acordo com a disponibilidade dos recursos financeiros.</w:t>
      </w:r>
    </w:p>
    <w:p w14:paraId="24234701" w14:textId="3E1C2EF6"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17.15. </w:t>
      </w:r>
      <w:r w:rsidR="000C3354" w:rsidRPr="000C3354">
        <w:rPr>
          <w:rFonts w:ascii="Arial Narrow" w:hAnsi="Arial Narrow" w:cs="Arial"/>
          <w:sz w:val="16"/>
          <w:szCs w:val="16"/>
        </w:rPr>
        <w:t>Só haverá compensações financeiras e penalizações por eventuais atrasos e descontos por eventuais antecipações de pagamentos se houver acordo entre as partes.</w:t>
      </w:r>
    </w:p>
    <w:p w14:paraId="3CACCC73" w14:textId="1201466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17.16. </w:t>
      </w:r>
      <w:r w:rsidR="000C3354" w:rsidRPr="000C3354">
        <w:rPr>
          <w:rFonts w:ascii="Arial Narrow" w:hAnsi="Arial Narrow" w:cs="Arial"/>
          <w:sz w:val="16"/>
          <w:szCs w:val="16"/>
        </w:rPr>
        <w:t>DAS RETENÇÕES NA FONTE:</w:t>
      </w:r>
      <w:r>
        <w:rPr>
          <w:rFonts w:ascii="Arial Narrow" w:hAnsi="Arial Narrow" w:cs="Arial"/>
          <w:sz w:val="16"/>
          <w:szCs w:val="16"/>
        </w:rPr>
        <w:t xml:space="preserve"> </w:t>
      </w:r>
      <w:r w:rsidR="000C3354" w:rsidRPr="000C3354">
        <w:rPr>
          <w:rFonts w:ascii="Arial Narrow" w:hAnsi="Arial Narrow" w:cs="Arial"/>
          <w:sz w:val="16"/>
          <w:szCs w:val="16"/>
        </w:rPr>
        <w:t xml:space="preserve">O Município de </w:t>
      </w:r>
      <w:r w:rsidR="000C3354">
        <w:rPr>
          <w:rFonts w:ascii="Arial Narrow" w:hAnsi="Arial Narrow" w:cs="Arial"/>
          <w:sz w:val="16"/>
          <w:szCs w:val="16"/>
        </w:rPr>
        <w:t>São Luis do Quitunde</w:t>
      </w:r>
      <w:r w:rsidR="000C3354" w:rsidRPr="000C3354">
        <w:rPr>
          <w:rFonts w:ascii="Arial Narrow" w:hAnsi="Arial Narrow" w:cs="Arial"/>
          <w:sz w:val="16"/>
          <w:szCs w:val="16"/>
        </w:rPr>
        <w:t xml:space="preserve"> aplica a Instrução Normativa da Receita Federal do Brasil nº 1.234/2012, alterada pela INSTRUÇÃO NORMATIVA RFB N° 2.145, DE 26 DE JUNHO DE</w:t>
      </w:r>
      <w:r w:rsidR="000C3354">
        <w:rPr>
          <w:rFonts w:ascii="Arial Narrow" w:hAnsi="Arial Narrow" w:cs="Arial"/>
          <w:sz w:val="16"/>
          <w:szCs w:val="16"/>
        </w:rPr>
        <w:t xml:space="preserve"> </w:t>
      </w:r>
      <w:r w:rsidR="000C3354" w:rsidRPr="000C3354">
        <w:rPr>
          <w:rFonts w:ascii="Arial Narrow" w:hAnsi="Arial Narrow" w:cs="Arial"/>
          <w:sz w:val="16"/>
          <w:szCs w:val="16"/>
        </w:rPr>
        <w:t>2023 para fins de retenção de IR - Imposto de Renda em seus pagamentos. Desta forma, para todos os documentos fiscais emitidos a partir da data mencionada, deverão ser observadas as disposições da citada Instrução Normativa, quanto ao IR - Imposto de Renda.</w:t>
      </w:r>
    </w:p>
    <w:p w14:paraId="4C2C2208" w14:textId="782A9EC2"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17.17. </w:t>
      </w:r>
      <w:r w:rsidR="000C3354" w:rsidRPr="000C3354">
        <w:rPr>
          <w:rFonts w:ascii="Arial Narrow" w:hAnsi="Arial Narrow" w:cs="Arial"/>
          <w:sz w:val="16"/>
          <w:szCs w:val="16"/>
        </w:rPr>
        <w:t>Ressalta-se que não serão feitas retenções de CSLL, PIS/PASEP ou COFINS, apenas a retenção de IR - Imposto de Renda será feita, se for o caso, nos moldes da citada Instrução Normativa.</w:t>
      </w:r>
    </w:p>
    <w:p w14:paraId="46D51EAC" w14:textId="19F0E35F"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17.18. </w:t>
      </w:r>
      <w:r w:rsidR="000C3354" w:rsidRPr="000C3354">
        <w:rPr>
          <w:rFonts w:ascii="Arial Narrow" w:hAnsi="Arial Narrow" w:cs="Arial"/>
          <w:sz w:val="16"/>
          <w:szCs w:val="16"/>
        </w:rPr>
        <w:t>Portanto, reprisa-se a necessidade de que a empresa observe as regras da IN RFB nº 1.234/2012 e alterações em todos os documentos fiscais emitidos para o Município, inclusive quanto ao correto destaque do valor de IR - Imposto de Renda a ser retido.</w:t>
      </w:r>
    </w:p>
    <w:p w14:paraId="79067982" w14:textId="2D86A596"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17.19. </w:t>
      </w:r>
      <w:r w:rsidR="000C3354" w:rsidRPr="000C3354">
        <w:rPr>
          <w:rFonts w:ascii="Arial Narrow" w:hAnsi="Arial Narrow" w:cs="Arial"/>
          <w:sz w:val="16"/>
          <w:szCs w:val="16"/>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087065F1" w14:textId="2DD1DAAB"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17.20. </w:t>
      </w:r>
      <w:r w:rsidR="000C3354" w:rsidRPr="000C3354">
        <w:rPr>
          <w:rFonts w:ascii="Arial Narrow" w:hAnsi="Arial Narrow" w:cs="Arial"/>
          <w:sz w:val="16"/>
          <w:szCs w:val="16"/>
        </w:rPr>
        <w:t>Sobre cada nota fiscal emitida será retido o valor referente ao ISSQN – Imposto Sobre Serviços de Qualquer Natureza.</w:t>
      </w:r>
    </w:p>
    <w:p w14:paraId="5B038FD0" w14:textId="6C2C1FC9"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17.21. </w:t>
      </w:r>
      <w:r w:rsidR="000C3354" w:rsidRPr="000C3354">
        <w:rPr>
          <w:rFonts w:ascii="Arial Narrow" w:hAnsi="Arial Narrow" w:cs="Arial"/>
          <w:sz w:val="16"/>
          <w:szCs w:val="16"/>
        </w:rPr>
        <w:t>A empresa que não for optante pelo simples nacional terá a retenção de 5% do valor da mão de obra referente ao ISSQN – Imposto Sobre Serviços de Qualquer Natureza e 1,5% referente ao IRRF – Imposto de Renda Retido na Fonte nos termos de legislação vigente.</w:t>
      </w:r>
    </w:p>
    <w:p w14:paraId="32B1006C" w14:textId="363A0C3D"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lastRenderedPageBreak/>
        <w:t xml:space="preserve">17.22. </w:t>
      </w:r>
      <w:r w:rsidR="000C3354" w:rsidRPr="006762E5">
        <w:rPr>
          <w:rFonts w:ascii="Arial Narrow" w:hAnsi="Arial Narrow" w:cs="Arial"/>
          <w:sz w:val="16"/>
          <w:szCs w:val="16"/>
        </w:rPr>
        <w:t>Conforme Lei Municipal (Código Tributário Municipal), no caso de obras e serviços de engenharia por empreitada por peço unitário, ou seja, com o fornecimento de materiais e mão de obra, será considerado para efeito de retenção do ISSQN – Imposto Sobre Serviços de Qualquer Natureza, o equivalente a 45% (quarenta e cinco por cento) do valor total.</w:t>
      </w:r>
    </w:p>
    <w:p w14:paraId="778964E7"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XVIII – DA ENTREGA E DO RECEBIMENTO DO OBJETO</w:t>
      </w:r>
    </w:p>
    <w:p w14:paraId="6CF0DC17" w14:textId="16F91CD9"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18.1 – O objeto d</w:t>
      </w:r>
      <w:r w:rsidR="00A11C26">
        <w:rPr>
          <w:rFonts w:ascii="Arial Narrow" w:hAnsi="Arial Narrow" w:cs="Arial"/>
          <w:sz w:val="16"/>
          <w:szCs w:val="16"/>
        </w:rPr>
        <w:t>a</w:t>
      </w:r>
      <w:r w:rsidRPr="009F4CBF">
        <w:rPr>
          <w:rFonts w:ascii="Arial Narrow" w:hAnsi="Arial Narrow" w:cs="Arial"/>
          <w:sz w:val="16"/>
          <w:szCs w:val="16"/>
        </w:rPr>
        <w:t xml:space="preserve"> presente </w:t>
      </w:r>
      <w:r w:rsidR="00A11C26">
        <w:rPr>
          <w:rFonts w:ascii="Arial Narrow" w:hAnsi="Arial Narrow" w:cs="Arial"/>
          <w:sz w:val="16"/>
          <w:szCs w:val="16"/>
        </w:rPr>
        <w:t>concorrência</w:t>
      </w:r>
      <w:r w:rsidRPr="009F4CBF">
        <w:rPr>
          <w:rFonts w:ascii="Arial Narrow" w:hAnsi="Arial Narrow" w:cs="Arial"/>
          <w:sz w:val="16"/>
          <w:szCs w:val="16"/>
        </w:rPr>
        <w:t xml:space="preserve"> deverá ser entregue pela contratada no local indicado na ordem, no prazo máximo descrito no termo de </w:t>
      </w:r>
      <w:r w:rsidR="00110632" w:rsidRPr="009F4CBF">
        <w:rPr>
          <w:rFonts w:ascii="Arial Narrow" w:hAnsi="Arial Narrow" w:cs="Arial"/>
          <w:sz w:val="16"/>
          <w:szCs w:val="16"/>
        </w:rPr>
        <w:t>referência</w:t>
      </w:r>
      <w:r w:rsidRPr="009F4CBF">
        <w:rPr>
          <w:rFonts w:ascii="Arial Narrow" w:hAnsi="Arial Narrow" w:cs="Arial"/>
          <w:sz w:val="16"/>
          <w:szCs w:val="16"/>
        </w:rPr>
        <w:t xml:space="preserve"> deste edital.</w:t>
      </w:r>
    </w:p>
    <w:p w14:paraId="6F384707"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18.2 – Efetivada entrega, o objeto será recebido: </w:t>
      </w:r>
    </w:p>
    <w:p w14:paraId="5D09CE4E" w14:textId="77FD04A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 – </w:t>
      </w:r>
      <w:r w:rsidR="00FC40EA" w:rsidRPr="009F4CBF">
        <w:rPr>
          <w:rFonts w:ascii="Arial Narrow" w:hAnsi="Arial Narrow" w:cs="Arial"/>
          <w:sz w:val="16"/>
          <w:szCs w:val="16"/>
        </w:rPr>
        <w:t>Provisoriamente</w:t>
      </w:r>
      <w:r w:rsidRPr="009F4CBF">
        <w:rPr>
          <w:rFonts w:ascii="Arial Narrow" w:hAnsi="Arial Narrow" w:cs="Arial"/>
          <w:sz w:val="16"/>
          <w:szCs w:val="16"/>
        </w:rPr>
        <w:t xml:space="preserve">, pelo órgão recebedor do objeto, para efeito de posterior verificação da conformidade das especificações; </w:t>
      </w:r>
    </w:p>
    <w:p w14:paraId="5C3C5C6D"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e II – definitivamente, pelo gestor responsável pela fiscalização do ajuste, no prazo máximo de 05 (cinco) dias, contados da data do recebimento provisório, mediante termo circunstanciado, após verificação das quantidades e especificações do objeto.</w:t>
      </w:r>
    </w:p>
    <w:p w14:paraId="12B2B67D"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18.3 – O prazo de entrega poderá ser prorrogado, desde que devidamente justificados os motivos, nos termos da Lei nº </w:t>
      </w:r>
      <w:r w:rsidR="005840D4" w:rsidRPr="009F4CBF">
        <w:rPr>
          <w:rFonts w:ascii="Arial Narrow" w:hAnsi="Arial Narrow" w:cs="Arial"/>
          <w:sz w:val="16"/>
          <w:szCs w:val="16"/>
        </w:rPr>
        <w:t>14.133/2021</w:t>
      </w:r>
      <w:r w:rsidRPr="009F4CBF">
        <w:rPr>
          <w:rFonts w:ascii="Arial Narrow" w:hAnsi="Arial Narrow" w:cs="Arial"/>
          <w:sz w:val="16"/>
          <w:szCs w:val="16"/>
        </w:rPr>
        <w:t xml:space="preserve">. </w:t>
      </w:r>
    </w:p>
    <w:p w14:paraId="6D0F9AAC"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18.3.1 – Para os fins previstos neste item a contratada deverá protocolar o seu pedido devidamente justificado antes do vencimento do prazo inicialmente estabelecido. </w:t>
      </w:r>
    </w:p>
    <w:p w14:paraId="0AAD9A58"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XIX - DA FISCALIZAÇÃO</w:t>
      </w:r>
    </w:p>
    <w:p w14:paraId="4106DE23" w14:textId="29034588"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19.1 – Caberá aos gestores designados </w:t>
      </w:r>
      <w:r w:rsidR="00110632" w:rsidRPr="009F4CBF">
        <w:rPr>
          <w:rFonts w:ascii="Arial Narrow" w:hAnsi="Arial Narrow" w:cs="Arial"/>
          <w:sz w:val="16"/>
          <w:szCs w:val="16"/>
        </w:rPr>
        <w:t xml:space="preserve">no termo de referência, </w:t>
      </w:r>
      <w:r w:rsidRPr="009F4CBF">
        <w:rPr>
          <w:rFonts w:ascii="Arial Narrow" w:hAnsi="Arial Narrow" w:cs="Arial"/>
          <w:sz w:val="16"/>
          <w:szCs w:val="16"/>
        </w:rPr>
        <w:t xml:space="preserve">promover todas as ações necessárias ao fiel cumprimento do </w:t>
      </w:r>
      <w:r w:rsidR="00110632" w:rsidRPr="009F4CBF">
        <w:rPr>
          <w:rFonts w:ascii="Arial Narrow" w:hAnsi="Arial Narrow" w:cs="Arial"/>
          <w:sz w:val="16"/>
          <w:szCs w:val="16"/>
        </w:rPr>
        <w:t>instrumento contratratual</w:t>
      </w:r>
      <w:r w:rsidRPr="009F4CBF">
        <w:rPr>
          <w:rFonts w:ascii="Arial Narrow" w:hAnsi="Arial Narrow" w:cs="Arial"/>
          <w:sz w:val="16"/>
          <w:szCs w:val="16"/>
        </w:rPr>
        <w:t>.</w:t>
      </w:r>
    </w:p>
    <w:p w14:paraId="3F84B916"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XX – DOS ACRÉSCIMOS E DAS SUPRESSÕES E REAJUSTE ANUAL</w:t>
      </w:r>
    </w:p>
    <w:p w14:paraId="61BD48B2"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20.1 – A contratada obriga-se a aceitar, nas mesmas condições contratuais, os acréscimos ou supressões até o limite legal estabelecido </w:t>
      </w:r>
      <w:r w:rsidR="005840D4" w:rsidRPr="009F4CBF">
        <w:rPr>
          <w:rFonts w:ascii="Arial Narrow" w:hAnsi="Arial Narrow" w:cs="Arial"/>
          <w:sz w:val="16"/>
          <w:szCs w:val="16"/>
        </w:rPr>
        <w:t>n</w:t>
      </w:r>
      <w:r w:rsidRPr="009F4CBF">
        <w:rPr>
          <w:rFonts w:ascii="Arial Narrow" w:hAnsi="Arial Narrow" w:cs="Arial"/>
          <w:sz w:val="16"/>
          <w:szCs w:val="16"/>
        </w:rPr>
        <w:t xml:space="preserve">a Lei nº </w:t>
      </w:r>
      <w:r w:rsidR="005840D4" w:rsidRPr="009F4CBF">
        <w:rPr>
          <w:rFonts w:ascii="Arial Narrow" w:hAnsi="Arial Narrow" w:cs="Arial"/>
          <w:sz w:val="16"/>
          <w:szCs w:val="16"/>
        </w:rPr>
        <w:t>14.133/2021</w:t>
      </w:r>
      <w:r w:rsidRPr="009F4CBF">
        <w:rPr>
          <w:rFonts w:ascii="Arial Narrow" w:hAnsi="Arial Narrow" w:cs="Arial"/>
          <w:sz w:val="16"/>
          <w:szCs w:val="16"/>
        </w:rPr>
        <w:t xml:space="preserve">. </w:t>
      </w:r>
    </w:p>
    <w:p w14:paraId="359ACE59"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20.2 - O preço deste contrato será reajustado com base na variação do Índice Nacional de Preços ao Consumidor -INPC, divulgado pelo IBGE, ou por outro indicador que venha a substituí-lo (art. 2°, Lei n° 10.192/2001). </w:t>
      </w:r>
    </w:p>
    <w:p w14:paraId="0EEB0593" w14:textId="79033161"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20.3. O primeiro reajuste será concedido levando em conta a variação do índice pactuado entre a data de apresentação da proposta e do primeiro desta ou da data do orçamento a que </w:t>
      </w:r>
      <w:r w:rsidR="00110632" w:rsidRPr="009F4CBF">
        <w:rPr>
          <w:rFonts w:ascii="Arial Narrow" w:hAnsi="Arial Narrow" w:cs="Arial"/>
          <w:sz w:val="16"/>
          <w:szCs w:val="16"/>
        </w:rPr>
        <w:t>está</w:t>
      </w:r>
      <w:r w:rsidRPr="009F4CBF">
        <w:rPr>
          <w:rFonts w:ascii="Arial Narrow" w:hAnsi="Arial Narrow" w:cs="Arial"/>
          <w:sz w:val="16"/>
          <w:szCs w:val="16"/>
        </w:rPr>
        <w:t xml:space="preserve"> se referir, conforme </w:t>
      </w:r>
      <w:r w:rsidR="00E15227" w:rsidRPr="009F4CBF">
        <w:rPr>
          <w:rFonts w:ascii="Arial Narrow" w:hAnsi="Arial Narrow" w:cs="Arial"/>
          <w:sz w:val="16"/>
          <w:szCs w:val="16"/>
        </w:rPr>
        <w:t>Lei Federal n° 14.133/2021</w:t>
      </w:r>
      <w:r w:rsidRPr="009F4CBF">
        <w:rPr>
          <w:rFonts w:ascii="Arial Narrow" w:hAnsi="Arial Narrow" w:cs="Arial"/>
          <w:sz w:val="16"/>
          <w:szCs w:val="16"/>
        </w:rPr>
        <w:t>.</w:t>
      </w:r>
    </w:p>
    <w:p w14:paraId="694198B0"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20.4. Os próximos reajustes ocorrerão sempre nos aniversários seguintes, aplicando-se a variação ocorrida no último período.</w:t>
      </w:r>
    </w:p>
    <w:p w14:paraId="148B924C" w14:textId="706FF006"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XXI </w:t>
      </w:r>
      <w:r w:rsidR="00131C27">
        <w:rPr>
          <w:rFonts w:ascii="Arial Narrow" w:hAnsi="Arial Narrow" w:cs="Arial"/>
          <w:b/>
          <w:sz w:val="16"/>
          <w:szCs w:val="16"/>
        </w:rPr>
        <w:t>–</w:t>
      </w:r>
      <w:r w:rsidRPr="009F4CBF">
        <w:rPr>
          <w:rFonts w:ascii="Arial Narrow" w:hAnsi="Arial Narrow" w:cs="Arial"/>
          <w:b/>
          <w:sz w:val="16"/>
          <w:szCs w:val="16"/>
        </w:rPr>
        <w:t xml:space="preserve"> </w:t>
      </w:r>
      <w:r w:rsidR="000C3354" w:rsidRPr="000C3354">
        <w:rPr>
          <w:rFonts w:ascii="Arial Narrow" w:hAnsi="Arial Narrow" w:cs="Arial"/>
          <w:b/>
          <w:sz w:val="16"/>
          <w:szCs w:val="16"/>
        </w:rPr>
        <w:t>DAS</w:t>
      </w:r>
      <w:r w:rsidR="00131C27">
        <w:rPr>
          <w:rFonts w:ascii="Arial Narrow" w:hAnsi="Arial Narrow" w:cs="Arial"/>
          <w:b/>
          <w:sz w:val="16"/>
          <w:szCs w:val="16"/>
        </w:rPr>
        <w:t xml:space="preserve"> GARANTIAS</w:t>
      </w:r>
    </w:p>
    <w:p w14:paraId="3A0B4E29" w14:textId="151A7796"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21.1. </w:t>
      </w:r>
      <w:r w:rsidRPr="00131C27">
        <w:rPr>
          <w:rFonts w:ascii="Arial Narrow" w:hAnsi="Arial Narrow" w:cs="Arial"/>
          <w:sz w:val="16"/>
          <w:szCs w:val="16"/>
        </w:rPr>
        <w:t>A CONTRATADA deverá dar garantia contratual da obra e dos serviços pelo prazo de 05(cinco) anos, a contar a partir do primeiro dia útil subsequente à data do recebimento definitivo do objeto.</w:t>
      </w:r>
    </w:p>
    <w:p w14:paraId="5EC23CAE" w14:textId="63209032"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21.2. </w:t>
      </w:r>
      <w:r w:rsidRPr="00131C27">
        <w:rPr>
          <w:rFonts w:ascii="Arial Narrow" w:hAnsi="Arial Narrow" w:cs="Arial"/>
          <w:sz w:val="16"/>
          <w:szCs w:val="16"/>
        </w:rPr>
        <w:t>A garantia será prestada com vistas a manter os serviços e equipamentos em perfeitas condições de uso, sem qualquer ônus ou custo operacional para a CONTRATANTE.</w:t>
      </w:r>
    </w:p>
    <w:p w14:paraId="5C9ECB7B" w14:textId="7DCEDDBC"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21.3. </w:t>
      </w:r>
      <w:r w:rsidRPr="00131C27">
        <w:rPr>
          <w:rFonts w:ascii="Arial Narrow" w:hAnsi="Arial Narrow" w:cs="Arial"/>
          <w:sz w:val="16"/>
          <w:szCs w:val="16"/>
        </w:rPr>
        <w:t xml:space="preserve">A garantia abrange, </w:t>
      </w:r>
      <w:r w:rsidRPr="003507DF">
        <w:rPr>
          <w:rFonts w:ascii="Arial Narrow" w:hAnsi="Arial Narrow" w:cs="Arial"/>
          <w:b/>
          <w:bCs/>
          <w:sz w:val="16"/>
          <w:szCs w:val="16"/>
        </w:rPr>
        <w:t>INCLUSIVE</w:t>
      </w:r>
      <w:r w:rsidRPr="00131C27">
        <w:rPr>
          <w:rFonts w:ascii="Arial Narrow" w:hAnsi="Arial Narrow" w:cs="Arial"/>
          <w:sz w:val="16"/>
          <w:szCs w:val="16"/>
        </w:rPr>
        <w:t xml:space="preserve">, a realização da manutenção corretiva dos serviços pela própria </w:t>
      </w:r>
      <w:r w:rsidRPr="003507DF">
        <w:rPr>
          <w:rFonts w:ascii="Arial Narrow" w:hAnsi="Arial Narrow" w:cs="Arial"/>
          <w:b/>
          <w:bCs/>
          <w:sz w:val="16"/>
          <w:szCs w:val="16"/>
        </w:rPr>
        <w:t>CONTRATADA</w:t>
      </w:r>
      <w:r w:rsidRPr="00131C27">
        <w:rPr>
          <w:rFonts w:ascii="Arial Narrow" w:hAnsi="Arial Narrow" w:cs="Arial"/>
          <w:sz w:val="16"/>
          <w:szCs w:val="16"/>
        </w:rPr>
        <w:t>.</w:t>
      </w:r>
    </w:p>
    <w:p w14:paraId="52F11994" w14:textId="0705FC96"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21.4. </w:t>
      </w:r>
      <w:r w:rsidRPr="00131C27">
        <w:rPr>
          <w:rFonts w:ascii="Arial Narrow" w:hAnsi="Arial Narrow" w:cs="Arial"/>
          <w:sz w:val="16"/>
          <w:szCs w:val="16"/>
        </w:rPr>
        <w:t>Entende-se por manutenção corretiva aquela destinada a corrigir os defeitos apresentados pelos serviços prestados, compreendendo a realização de ajustes, reparos e correções necessárias.</w:t>
      </w:r>
    </w:p>
    <w:p w14:paraId="066F3230" w14:textId="576AA2EE"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21.5. </w:t>
      </w:r>
      <w:r w:rsidRPr="00131C27">
        <w:rPr>
          <w:rFonts w:ascii="Arial Narrow" w:hAnsi="Arial Narrow" w:cs="Arial"/>
          <w:sz w:val="16"/>
          <w:szCs w:val="16"/>
        </w:rPr>
        <w:t xml:space="preserve">Uma vez notificada, a </w:t>
      </w:r>
      <w:r w:rsidRPr="003507DF">
        <w:rPr>
          <w:rFonts w:ascii="Arial Narrow" w:hAnsi="Arial Narrow" w:cs="Arial"/>
          <w:b/>
          <w:bCs/>
          <w:sz w:val="16"/>
          <w:szCs w:val="16"/>
        </w:rPr>
        <w:t>CONTRATADA</w:t>
      </w:r>
      <w:r w:rsidRPr="003507DF">
        <w:rPr>
          <w:rFonts w:ascii="Arial Narrow" w:hAnsi="Arial Narrow" w:cs="Arial"/>
          <w:sz w:val="16"/>
          <w:szCs w:val="16"/>
        </w:rPr>
        <w:t xml:space="preserve"> </w:t>
      </w:r>
      <w:r w:rsidRPr="00131C27">
        <w:rPr>
          <w:rFonts w:ascii="Arial Narrow" w:hAnsi="Arial Narrow" w:cs="Arial"/>
          <w:sz w:val="16"/>
          <w:szCs w:val="16"/>
        </w:rPr>
        <w:t xml:space="preserve">realizará a reparação ou substituição dos serviços que apresentarem vício ou defeito, devendo iniciar a reparação ou substituição em até </w:t>
      </w:r>
      <w:r>
        <w:rPr>
          <w:rFonts w:ascii="Arial Narrow" w:hAnsi="Arial Narrow" w:cs="Arial"/>
          <w:sz w:val="16"/>
          <w:szCs w:val="16"/>
        </w:rPr>
        <w:t>1</w:t>
      </w:r>
      <w:r w:rsidRPr="00131C27">
        <w:rPr>
          <w:rFonts w:ascii="Arial Narrow" w:hAnsi="Arial Narrow" w:cs="Arial"/>
          <w:sz w:val="16"/>
          <w:szCs w:val="16"/>
        </w:rPr>
        <w:t>(</w:t>
      </w:r>
      <w:r>
        <w:rPr>
          <w:rFonts w:ascii="Arial Narrow" w:hAnsi="Arial Narrow" w:cs="Arial"/>
          <w:sz w:val="16"/>
          <w:szCs w:val="16"/>
        </w:rPr>
        <w:t>UM</w:t>
      </w:r>
      <w:r w:rsidRPr="00131C27">
        <w:rPr>
          <w:rFonts w:ascii="Arial Narrow" w:hAnsi="Arial Narrow" w:cs="Arial"/>
          <w:sz w:val="16"/>
          <w:szCs w:val="16"/>
        </w:rPr>
        <w:t>) dia, contados a partir do recebimento da notificação.</w:t>
      </w:r>
    </w:p>
    <w:p w14:paraId="79DC4721" w14:textId="164E4597" w:rsidR="000B1247" w:rsidRPr="009F4CBF" w:rsidRDefault="000B1247" w:rsidP="000C3354">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XXII – DAS </w:t>
      </w:r>
      <w:r w:rsidR="008409CD" w:rsidRPr="009F4CBF">
        <w:rPr>
          <w:rFonts w:ascii="Arial Narrow" w:hAnsi="Arial Narrow" w:cs="Arial"/>
          <w:b/>
          <w:sz w:val="16"/>
          <w:szCs w:val="16"/>
        </w:rPr>
        <w:t>INFRAÇÕES ADMINISTRATIVAS E SANÇÕES</w:t>
      </w:r>
    </w:p>
    <w:p w14:paraId="12A1AD9C"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22.1 – A licitante que, convocada para assinar o contrato ou qualquer documento equivalente, na forma dos itens 16 e 17, no prazo estabelecido, ficará sujeita à multa de 20% (vinte por cento) sobre o seu valor global, caso se recuse ao cumprimento desse procedimento nesse prazo, sem prejuízo das outras sanções previstas em lei. </w:t>
      </w:r>
    </w:p>
    <w:p w14:paraId="5F8DED72"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22.2 – Caso a adjudicatária não cumpra o estabelecido no item anterior, a Administração convocará as licitantes remanescente observada a ordem de classificação. </w:t>
      </w:r>
    </w:p>
    <w:p w14:paraId="62DB1BF5"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22.3 – As licitantes subsequentes, na hipótese de aceitarem a convocação prevista, e, posteriormente, recusarem-se a assinar o contrato ou qualquer documento equivalente, ficarão também sujeitas às sanções referidas no item 22.1. </w:t>
      </w:r>
    </w:p>
    <w:p w14:paraId="0ACC7547" w14:textId="4B14F03C" w:rsidR="000B1247" w:rsidRPr="009F4CBF" w:rsidRDefault="00D1631A" w:rsidP="00D1631A">
      <w:pPr>
        <w:pStyle w:val="Nivel4"/>
        <w:rPr>
          <w:rFonts w:ascii="Arial Narrow" w:hAnsi="Arial Narrow"/>
          <w:sz w:val="16"/>
          <w:szCs w:val="16"/>
        </w:rPr>
      </w:pPr>
      <w:r w:rsidRPr="009F4CBF">
        <w:rPr>
          <w:rFonts w:ascii="Arial Narrow" w:hAnsi="Arial Narrow"/>
          <w:sz w:val="16"/>
          <w:szCs w:val="16"/>
        </w:rPr>
        <w:t>22.3.1.</w:t>
      </w:r>
      <w:r w:rsidR="000B1247" w:rsidRPr="009F4CBF">
        <w:rPr>
          <w:rFonts w:ascii="Arial Narrow" w:hAnsi="Arial Narrow"/>
          <w:sz w:val="16"/>
          <w:szCs w:val="16"/>
        </w:rPr>
        <w:t xml:space="preserve"> – Se a licitante e/ou contratada deixar </w:t>
      </w:r>
      <w:r w:rsidR="00CF2655" w:rsidRPr="009F4CBF">
        <w:rPr>
          <w:rFonts w:ascii="Arial Narrow" w:hAnsi="Arial Narrow"/>
          <w:sz w:val="16"/>
          <w:szCs w:val="16"/>
        </w:rPr>
        <w:t>de enviar a proposta adequada ao último lance ofertado ou após a negociação, recusar-se a enviar o detalhamento da proposta quando exigível, pedir para ser desclassificado quando e</w:t>
      </w:r>
      <w:r w:rsidR="00EE687C" w:rsidRPr="009F4CBF">
        <w:rPr>
          <w:rFonts w:ascii="Arial Narrow" w:hAnsi="Arial Narrow"/>
          <w:sz w:val="16"/>
          <w:szCs w:val="16"/>
        </w:rPr>
        <w:t>ncerrada a etapa competitiva,</w:t>
      </w:r>
      <w:r w:rsidR="00CF2655" w:rsidRPr="009F4CBF">
        <w:rPr>
          <w:rFonts w:ascii="Arial Narrow" w:hAnsi="Arial Narrow"/>
          <w:sz w:val="16"/>
          <w:szCs w:val="16"/>
        </w:rPr>
        <w:t xml:space="preserve"> deixar de apresentar amostra</w:t>
      </w:r>
      <w:r w:rsidR="00EE687C" w:rsidRPr="009F4CBF">
        <w:rPr>
          <w:rFonts w:ascii="Arial Narrow" w:hAnsi="Arial Narrow"/>
          <w:sz w:val="16"/>
          <w:szCs w:val="16"/>
        </w:rPr>
        <w:t>, apresentar proposta ou amostra em desacordo com as especificações do edital</w:t>
      </w:r>
      <w:r w:rsidR="00CF2655" w:rsidRPr="009F4CBF">
        <w:rPr>
          <w:rFonts w:ascii="Arial Narrow" w:hAnsi="Arial Narrow"/>
          <w:sz w:val="16"/>
          <w:szCs w:val="16"/>
        </w:rPr>
        <w:t>;</w:t>
      </w:r>
      <w:r w:rsidR="00EE687C" w:rsidRPr="009F4CBF">
        <w:rPr>
          <w:rFonts w:ascii="Arial Narrow" w:hAnsi="Arial Narrow"/>
          <w:sz w:val="16"/>
          <w:szCs w:val="16"/>
        </w:rPr>
        <w:t xml:space="preserve"> agir em conluio ou em desconformidade com a lei; induzir deliberadamente a erro no julgamento, apresentar amostra falsificada ou deteriorada;</w:t>
      </w:r>
      <w:bookmarkStart w:id="7" w:name="_Ref114668251"/>
      <w:r w:rsidR="00EE687C" w:rsidRPr="009F4CBF">
        <w:rPr>
          <w:rFonts w:ascii="Arial Narrow" w:hAnsi="Arial Narrow"/>
          <w:sz w:val="16"/>
          <w:szCs w:val="16"/>
        </w:rPr>
        <w:t xml:space="preserve"> praticar atos ilícitos com vistas a frustrar os objetivos da licitação</w:t>
      </w:r>
      <w:bookmarkEnd w:id="7"/>
      <w:r w:rsidR="00EE687C" w:rsidRPr="009F4CBF">
        <w:rPr>
          <w:rFonts w:ascii="Arial Narrow" w:hAnsi="Arial Narrow"/>
          <w:sz w:val="16"/>
          <w:szCs w:val="16"/>
        </w:rPr>
        <w:t xml:space="preserve">, praticar ato lesivo previsto no </w:t>
      </w:r>
      <w:hyperlink r:id="rId15" w:anchor="art5" w:history="1">
        <w:r w:rsidR="00EE687C" w:rsidRPr="009F4CBF">
          <w:rPr>
            <w:rFonts w:ascii="Arial Narrow" w:hAnsi="Arial Narrow"/>
            <w:sz w:val="16"/>
            <w:szCs w:val="16"/>
          </w:rPr>
          <w:t>art. 5º da Lei n.º 12.846, de 2013</w:t>
        </w:r>
      </w:hyperlink>
      <w:r w:rsidR="00EE687C" w:rsidRPr="009F4CBF">
        <w:rPr>
          <w:rFonts w:ascii="Arial Narrow" w:hAnsi="Arial Narrow"/>
          <w:sz w:val="16"/>
          <w:szCs w:val="16"/>
        </w:rPr>
        <w:t>,</w:t>
      </w:r>
      <w:r w:rsidR="00CF2655" w:rsidRPr="009F4CBF">
        <w:rPr>
          <w:rFonts w:ascii="Arial Narrow" w:hAnsi="Arial Narrow"/>
          <w:sz w:val="16"/>
          <w:szCs w:val="16"/>
        </w:rPr>
        <w:t xml:space="preserve"> </w:t>
      </w:r>
      <w:r w:rsidR="000B1247" w:rsidRPr="009F4CBF">
        <w:rPr>
          <w:rFonts w:ascii="Arial Narrow" w:hAnsi="Arial Narrow"/>
          <w:sz w:val="16"/>
          <w:szCs w:val="16"/>
        </w:rPr>
        <w:t>de</w:t>
      </w:r>
      <w:r w:rsidR="00EE687C" w:rsidRPr="009F4CBF">
        <w:rPr>
          <w:rFonts w:ascii="Arial Narrow" w:hAnsi="Arial Narrow"/>
          <w:sz w:val="16"/>
          <w:szCs w:val="16"/>
        </w:rPr>
        <w:t>ixar</w:t>
      </w:r>
      <w:r w:rsidR="000B1247" w:rsidRPr="009F4CBF">
        <w:rPr>
          <w:rFonts w:ascii="Arial Narrow" w:hAnsi="Arial Narrow"/>
          <w:sz w:val="16"/>
          <w:szCs w:val="16"/>
        </w:rPr>
        <w:t xml:space="preserve"> entregar documentação exigida para o certame ou apresentar documentação falsa, ensejar o retardamento da execução de seu objeto, não mantiver a proposta, falhar ou fraudar a licitação ou a execução do contrato, comportar-se de modo inidôneo,</w:t>
      </w:r>
      <w:r w:rsidR="00136E26" w:rsidRPr="009F4CBF">
        <w:rPr>
          <w:rFonts w:ascii="Arial Narrow" w:hAnsi="Arial Narrow"/>
          <w:sz w:val="16"/>
          <w:szCs w:val="16"/>
        </w:rPr>
        <w:t xml:space="preserve"> </w:t>
      </w:r>
      <w:r w:rsidR="00136E26" w:rsidRPr="009F4CBF">
        <w:rPr>
          <w:rFonts w:ascii="Arial Narrow" w:hAnsi="Arial Narrow"/>
          <w:b/>
          <w:bCs/>
          <w:sz w:val="16"/>
          <w:szCs w:val="16"/>
        </w:rPr>
        <w:t>manifestar intenção de recurso apenas para ensejar o retardamento do certame</w:t>
      </w:r>
      <w:r w:rsidR="00136E26" w:rsidRPr="009F4CBF">
        <w:rPr>
          <w:rFonts w:ascii="Arial Narrow" w:hAnsi="Arial Narrow"/>
          <w:sz w:val="16"/>
          <w:szCs w:val="16"/>
        </w:rPr>
        <w:t xml:space="preserve"> </w:t>
      </w:r>
      <w:r w:rsidR="000B1247" w:rsidRPr="009F4CBF">
        <w:rPr>
          <w:rFonts w:ascii="Arial Narrow" w:hAnsi="Arial Narrow"/>
          <w:sz w:val="16"/>
          <w:szCs w:val="16"/>
        </w:rPr>
        <w:t xml:space="preserve"> ou cometer fraude fiscal, ficará impedida de licitar e contratar com a Prefeitura Municipal de </w:t>
      </w:r>
      <w:r w:rsidR="001213B5" w:rsidRPr="009F4CBF">
        <w:rPr>
          <w:rFonts w:ascii="Arial Narrow" w:hAnsi="Arial Narrow"/>
          <w:sz w:val="16"/>
          <w:szCs w:val="16"/>
        </w:rPr>
        <w:t xml:space="preserve">São Luis do Quitunde </w:t>
      </w:r>
      <w:r w:rsidR="000B1247" w:rsidRPr="009F4CBF">
        <w:rPr>
          <w:rFonts w:ascii="Arial Narrow" w:hAnsi="Arial Narrow"/>
          <w:sz w:val="16"/>
          <w:szCs w:val="16"/>
        </w:rPr>
        <w:t xml:space="preserve">e será descredenciada no SICAF ou do sistema de cadastramento de fornecedores a que se refere </w:t>
      </w:r>
      <w:r w:rsidR="008409CD" w:rsidRPr="009F4CBF">
        <w:rPr>
          <w:rFonts w:ascii="Arial Narrow" w:hAnsi="Arial Narrow"/>
          <w:sz w:val="16"/>
          <w:szCs w:val="16"/>
        </w:rPr>
        <w:t>a Lei Federal n° 14.133/2021</w:t>
      </w:r>
      <w:r w:rsidR="000B1247" w:rsidRPr="009F4CBF">
        <w:rPr>
          <w:rFonts w:ascii="Arial Narrow" w:hAnsi="Arial Narrow"/>
          <w:sz w:val="16"/>
          <w:szCs w:val="16"/>
        </w:rPr>
        <w:t>pelo prazo de até 5 (cinco) anos, bem como estará sujeita ao pagamento de multa de até 10% (dez por cento) sobre o valor total do ajuste, se contratada, ou sobre o valor total de sua proposta, se licitante, sem prejuízo das demais cominações legais.</w:t>
      </w:r>
    </w:p>
    <w:p w14:paraId="60BBCE27"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22.5 – Pelo atraso injustificado na execução do ajuste ou pela sua inexecução total ou parcial, a contratada ficará também sujeita à penalidade de multa, aplicada da seguinte forma: </w:t>
      </w:r>
    </w:p>
    <w:p w14:paraId="1FE09233"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lastRenderedPageBreak/>
        <w:t xml:space="preserve">22.5.1 – O atraso injustificado na execução deste ajuste sujeitará a contratada à multa de 0,1% (um décimo por cento) ao dia, sobre a parcela inadimplida, até o limite de 15 (quinze) dias. </w:t>
      </w:r>
    </w:p>
    <w:p w14:paraId="055574D0"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22.5.2 – A não apresentação da documentação prevista no item 17.2 sujeitará a contratada à multa de 0,05% (meio décimo por cento) a 0,1% (um décimo por cento), ao dia, sobre o valor global da contratação, até o limite de 30 (trinta) dias, observando-se os critérios constantes do item 22.7. </w:t>
      </w:r>
    </w:p>
    <w:p w14:paraId="3A6F1193"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22.5.3 – Findo o prazo dos subitens 22.5.1 e 22.5.2 será aplicada a multa cumulativa de 5% (cinco por cento) a 20% (vinte por cento) sobre o valor da parcela inadimplida, observando-se os critérios constantes do item 22.7. </w:t>
      </w:r>
    </w:p>
    <w:p w14:paraId="52020F37"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22.6 – Ocorrendo alguma das hipóteses previstas nos itens 22.4 e 22.5 deste edital, a nota de empenho poderá, a qualquer tempo, ser cancelada, sem prejuízo das demais sanções. </w:t>
      </w:r>
    </w:p>
    <w:p w14:paraId="340E9084"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22.7 – Na aplicação das penalidades, a autoridade competente observará: </w:t>
      </w:r>
    </w:p>
    <w:p w14:paraId="2DCAE22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 – os princípios da proporcionalidade e da razoabilidade; </w:t>
      </w:r>
    </w:p>
    <w:p w14:paraId="5B52057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II – a não reincidência da infração; </w:t>
      </w:r>
    </w:p>
    <w:p w14:paraId="74A7D11C"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III – a atuação da contratada em minorar os prejuízos advindos de sua conduta omissiva ou comissiva; </w:t>
      </w:r>
    </w:p>
    <w:p w14:paraId="650E122F"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IV – a execução satisfatória das demais obrigações contratuais; </w:t>
      </w:r>
    </w:p>
    <w:p w14:paraId="67DC8E6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V – a não existência de efetivo prejuízo material à Administração. </w:t>
      </w:r>
    </w:p>
    <w:p w14:paraId="134F225E"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VI- a natureza e a gravidade da infração cometida.</w:t>
      </w:r>
    </w:p>
    <w:p w14:paraId="5DE61EAD"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VII- as peculiaridades do caso concreto</w:t>
      </w:r>
    </w:p>
    <w:p w14:paraId="6033CB55"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VIII- as circunstâncias agravantes ou atenuantes</w:t>
      </w:r>
    </w:p>
    <w:p w14:paraId="3E0C58B7"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IX- os danos que dela provierem para a Administração Pública</w:t>
      </w:r>
    </w:p>
    <w:p w14:paraId="7AB44057"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X- a implantação ou o aperfeiçoamento de programa de integridade, conforme normas e orientações dos órgãos de controle.</w:t>
      </w:r>
    </w:p>
    <w:p w14:paraId="70153DF7" w14:textId="77777777" w:rsidR="005F20AA" w:rsidRPr="009F4CBF" w:rsidRDefault="005F20AA" w:rsidP="005F20AA">
      <w:pPr>
        <w:spacing w:before="120" w:after="120"/>
        <w:jc w:val="both"/>
        <w:rPr>
          <w:rFonts w:ascii="Arial Narrow" w:hAnsi="Arial Narrow" w:cs="Arial"/>
          <w:sz w:val="16"/>
          <w:szCs w:val="16"/>
        </w:rPr>
      </w:pPr>
      <w:r w:rsidRPr="009F4CBF">
        <w:rPr>
          <w:rFonts w:ascii="Arial Narrow" w:hAnsi="Arial Narrow" w:cs="Arial"/>
          <w:sz w:val="16"/>
          <w:szCs w:val="16"/>
        </w:rPr>
        <w:t xml:space="preserve">22.8- A multa será recolhida em percentual de 0,5% a 30% incidente sobre o valor do contrato licitado, recolhida no prazo máximo de 30 (trinta) dias úteis, a contar da comunicação oficial. </w:t>
      </w:r>
    </w:p>
    <w:p w14:paraId="79F73060" w14:textId="77777777" w:rsidR="005F20AA" w:rsidRPr="009F4CBF" w:rsidRDefault="005F20AA" w:rsidP="005F20AA">
      <w:pPr>
        <w:spacing w:before="120" w:after="120"/>
        <w:jc w:val="both"/>
        <w:rPr>
          <w:rFonts w:ascii="Arial Narrow" w:hAnsi="Arial Narrow" w:cs="Arial"/>
          <w:sz w:val="16"/>
          <w:szCs w:val="16"/>
        </w:rPr>
      </w:pPr>
      <w:bookmarkStart w:id="8" w:name="_Hlk113876035"/>
      <w:r w:rsidRPr="009F4CBF">
        <w:rPr>
          <w:rFonts w:ascii="Arial Narrow" w:hAnsi="Arial Narrow" w:cs="Arial"/>
          <w:sz w:val="16"/>
          <w:szCs w:val="16"/>
        </w:rPr>
        <w:t xml:space="preserve">22.9- Para as infrações previstas nos itens 22.7 </w:t>
      </w:r>
      <w:r w:rsidR="00CD0475" w:rsidRPr="009F4CBF">
        <w:rPr>
          <w:rFonts w:ascii="Arial Narrow" w:hAnsi="Arial Narrow" w:cs="Arial"/>
          <w:sz w:val="16"/>
          <w:szCs w:val="16"/>
        </w:rPr>
        <w:t>VI, VII</w:t>
      </w:r>
      <w:r w:rsidRPr="009F4CBF">
        <w:rPr>
          <w:rFonts w:ascii="Arial Narrow" w:hAnsi="Arial Narrow" w:cs="Arial"/>
          <w:sz w:val="16"/>
          <w:szCs w:val="16"/>
        </w:rPr>
        <w:t xml:space="preserve"> e </w:t>
      </w:r>
      <w:r w:rsidR="00CD0475" w:rsidRPr="009F4CBF">
        <w:rPr>
          <w:rFonts w:ascii="Arial Narrow" w:hAnsi="Arial Narrow" w:cs="Arial"/>
          <w:sz w:val="16"/>
          <w:szCs w:val="16"/>
        </w:rPr>
        <w:t>22.7 VIII</w:t>
      </w:r>
      <w:r w:rsidRPr="009F4CBF">
        <w:rPr>
          <w:rFonts w:ascii="Arial Narrow" w:hAnsi="Arial Narrow" w:cs="Arial"/>
          <w:sz w:val="16"/>
          <w:szCs w:val="16"/>
        </w:rPr>
        <w:t xml:space="preserve">, a multa será de </w:t>
      </w:r>
      <w:r w:rsidR="00CD0475" w:rsidRPr="009F4CBF">
        <w:rPr>
          <w:rFonts w:ascii="Arial Narrow" w:hAnsi="Arial Narrow" w:cs="Arial"/>
          <w:sz w:val="16"/>
          <w:szCs w:val="16"/>
        </w:rPr>
        <w:t>10</w:t>
      </w:r>
      <w:r w:rsidRPr="009F4CBF">
        <w:rPr>
          <w:rFonts w:ascii="Arial Narrow" w:hAnsi="Arial Narrow" w:cs="Arial"/>
          <w:sz w:val="16"/>
          <w:szCs w:val="16"/>
        </w:rPr>
        <w:t xml:space="preserve">% a </w:t>
      </w:r>
      <w:r w:rsidR="00CD0475" w:rsidRPr="009F4CBF">
        <w:rPr>
          <w:rFonts w:ascii="Arial Narrow" w:hAnsi="Arial Narrow" w:cs="Arial"/>
          <w:sz w:val="16"/>
          <w:szCs w:val="16"/>
        </w:rPr>
        <w:t>2</w:t>
      </w:r>
      <w:r w:rsidRPr="009F4CBF">
        <w:rPr>
          <w:rFonts w:ascii="Arial Narrow" w:hAnsi="Arial Narrow" w:cs="Arial"/>
          <w:sz w:val="16"/>
          <w:szCs w:val="16"/>
        </w:rPr>
        <w:t>5%do valor do contrato licitado.</w:t>
      </w:r>
    </w:p>
    <w:bookmarkEnd w:id="8"/>
    <w:p w14:paraId="1B07D8A0" w14:textId="2CCBB906" w:rsidR="005F20AA" w:rsidRPr="009F4CBF" w:rsidRDefault="005F20AA" w:rsidP="005F20AA">
      <w:pPr>
        <w:spacing w:before="120" w:after="120"/>
        <w:jc w:val="both"/>
        <w:rPr>
          <w:rFonts w:ascii="Arial Narrow" w:hAnsi="Arial Narrow" w:cs="Arial"/>
          <w:sz w:val="16"/>
          <w:szCs w:val="16"/>
        </w:rPr>
      </w:pPr>
      <w:r w:rsidRPr="009F4CBF">
        <w:rPr>
          <w:rFonts w:ascii="Arial Narrow" w:hAnsi="Arial Narrow" w:cs="Arial"/>
          <w:sz w:val="16"/>
          <w:szCs w:val="16"/>
        </w:rPr>
        <w:t>Para as infrações previstas nos itens</w:t>
      </w:r>
      <w:r w:rsidR="00CD0475" w:rsidRPr="009F4CBF">
        <w:rPr>
          <w:rFonts w:ascii="Arial Narrow" w:hAnsi="Arial Narrow" w:cs="Arial"/>
          <w:sz w:val="16"/>
          <w:szCs w:val="16"/>
        </w:rPr>
        <w:t xml:space="preserve"> 22.7 IX, X</w:t>
      </w:r>
      <w:r w:rsidRPr="009F4CBF">
        <w:rPr>
          <w:rFonts w:ascii="Arial Narrow" w:hAnsi="Arial Narrow" w:cs="Arial"/>
          <w:sz w:val="16"/>
          <w:szCs w:val="16"/>
        </w:rPr>
        <w:t xml:space="preserve">, a multa será de </w:t>
      </w:r>
      <w:r w:rsidR="00CD0475" w:rsidRPr="009F4CBF">
        <w:rPr>
          <w:rFonts w:ascii="Arial Narrow" w:hAnsi="Arial Narrow" w:cs="Arial"/>
          <w:sz w:val="16"/>
          <w:szCs w:val="16"/>
        </w:rPr>
        <w:t>20</w:t>
      </w:r>
      <w:r w:rsidRPr="009F4CBF">
        <w:rPr>
          <w:rFonts w:ascii="Arial Narrow" w:hAnsi="Arial Narrow" w:cs="Arial"/>
          <w:sz w:val="16"/>
          <w:szCs w:val="16"/>
        </w:rPr>
        <w:t>%</w:t>
      </w:r>
      <w:r w:rsidR="006C3BC5" w:rsidRPr="009F4CBF">
        <w:rPr>
          <w:rFonts w:ascii="Arial Narrow" w:hAnsi="Arial Narrow" w:cs="Arial"/>
          <w:sz w:val="16"/>
          <w:szCs w:val="16"/>
        </w:rPr>
        <w:t xml:space="preserve"> </w:t>
      </w:r>
      <w:r w:rsidRPr="009F4CBF">
        <w:rPr>
          <w:rFonts w:ascii="Arial Narrow" w:hAnsi="Arial Narrow" w:cs="Arial"/>
          <w:sz w:val="16"/>
          <w:szCs w:val="16"/>
        </w:rPr>
        <w:t xml:space="preserve">a </w:t>
      </w:r>
      <w:r w:rsidR="00CD0475" w:rsidRPr="009F4CBF">
        <w:rPr>
          <w:rFonts w:ascii="Arial Narrow" w:hAnsi="Arial Narrow" w:cs="Arial"/>
          <w:sz w:val="16"/>
          <w:szCs w:val="16"/>
        </w:rPr>
        <w:t>35</w:t>
      </w:r>
      <w:r w:rsidRPr="009F4CBF">
        <w:rPr>
          <w:rFonts w:ascii="Arial Narrow" w:hAnsi="Arial Narrow" w:cs="Arial"/>
          <w:sz w:val="16"/>
          <w:szCs w:val="16"/>
        </w:rPr>
        <w:t>%</w:t>
      </w:r>
      <w:r w:rsidR="006C3BC5" w:rsidRPr="009F4CBF">
        <w:rPr>
          <w:rFonts w:ascii="Arial Narrow" w:hAnsi="Arial Narrow" w:cs="Arial"/>
          <w:sz w:val="16"/>
          <w:szCs w:val="16"/>
        </w:rPr>
        <w:t xml:space="preserve"> </w:t>
      </w:r>
      <w:r w:rsidRPr="009F4CBF">
        <w:rPr>
          <w:rFonts w:ascii="Arial Narrow" w:hAnsi="Arial Narrow" w:cs="Arial"/>
          <w:sz w:val="16"/>
          <w:szCs w:val="16"/>
        </w:rPr>
        <w:t>do valor do contrato licitado.</w:t>
      </w:r>
    </w:p>
    <w:p w14:paraId="170E2E72" w14:textId="77777777" w:rsidR="005F20AA" w:rsidRPr="009F4CBF" w:rsidRDefault="00CD0475" w:rsidP="005F20AA">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22.10- </w:t>
      </w:r>
      <w:r w:rsidR="005F20AA" w:rsidRPr="009F4CBF">
        <w:rPr>
          <w:rFonts w:ascii="Arial Narrow" w:eastAsia="Times New Roman" w:hAnsi="Arial Narrow"/>
          <w:color w:val="auto"/>
          <w:sz w:val="16"/>
          <w:szCs w:val="16"/>
          <w:lang w:eastAsia="ar-SA"/>
        </w:rPr>
        <w:t>As sanções de advertência, impedimento de licitar e contratar e declaração de inidoneidade para licitar ou contratar poderão ser aplicadas, cumulativamente ou não, à penalidade de multa.</w:t>
      </w:r>
    </w:p>
    <w:p w14:paraId="1618875C" w14:textId="77777777" w:rsidR="005F20AA" w:rsidRPr="009F4CBF" w:rsidRDefault="00CD0475" w:rsidP="005F20AA">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22.11- </w:t>
      </w:r>
      <w:r w:rsidR="005F20AA" w:rsidRPr="009F4CBF">
        <w:rPr>
          <w:rFonts w:ascii="Arial Narrow" w:eastAsia="Times New Roman" w:hAnsi="Arial Narrow"/>
          <w:color w:val="auto"/>
          <w:sz w:val="16"/>
          <w:szCs w:val="16"/>
          <w:lang w:eastAsia="ar-SA"/>
        </w:rPr>
        <w:t>Na aplicação da sanção de multa será facultada a defesa do interessado no prazo de 15 (quinze) dias úteis, contado da data de sua intimação.</w:t>
      </w:r>
    </w:p>
    <w:p w14:paraId="460D93E3" w14:textId="77777777" w:rsidR="005F20AA" w:rsidRPr="009F4CBF" w:rsidRDefault="00CD0475" w:rsidP="005F20AA">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22.12- A sanção de impedimento de licitar e contratar será</w:t>
      </w:r>
      <w:r w:rsidR="005F20AA" w:rsidRPr="009F4CBF">
        <w:rPr>
          <w:rFonts w:ascii="Arial Narrow" w:eastAsia="Times New Roman" w:hAnsi="Arial Narrow"/>
          <w:color w:val="auto"/>
          <w:sz w:val="16"/>
          <w:szCs w:val="16"/>
          <w:lang w:eastAsia="ar-SA"/>
        </w:rPr>
        <w:t xml:space="preserve"> aplicada ao responsável em decorrência das infrações administrativas relacionadas nos itens</w:t>
      </w:r>
      <w:r w:rsidRPr="009F4CBF">
        <w:rPr>
          <w:rFonts w:ascii="Arial Narrow" w:eastAsia="Times New Roman" w:hAnsi="Arial Narrow"/>
          <w:color w:val="auto"/>
          <w:sz w:val="16"/>
          <w:szCs w:val="16"/>
          <w:lang w:eastAsia="ar-SA"/>
        </w:rPr>
        <w:t xml:space="preserve"> 22.7 VI a IX</w:t>
      </w:r>
      <w:r w:rsidR="005F20AA" w:rsidRPr="009F4CBF">
        <w:rPr>
          <w:rFonts w:ascii="Arial Narrow" w:eastAsia="Times New Roman" w:hAnsi="Arial Narrow"/>
          <w:color w:val="auto"/>
          <w:sz w:val="16"/>
          <w:szCs w:val="16"/>
          <w:lang w:eastAsia="ar-SA"/>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1EF3F8A"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22.13- </w:t>
      </w:r>
      <w:r w:rsidR="00CD0475" w:rsidRPr="009F4CBF">
        <w:rPr>
          <w:rFonts w:ascii="Arial Narrow" w:eastAsia="Times New Roman" w:hAnsi="Arial Narrow"/>
          <w:color w:val="auto"/>
          <w:sz w:val="16"/>
          <w:szCs w:val="16"/>
          <w:lang w:eastAsia="ar-SA"/>
        </w:rPr>
        <w:t xml:space="preserve">Poderá ser aplicada ao responsável a sanção de declaração de inidoneidade para licitar ou contratar, em decorrência da prática das infrações dispostas </w:t>
      </w:r>
      <w:r w:rsidRPr="009F4CBF">
        <w:rPr>
          <w:rFonts w:ascii="Arial Narrow" w:eastAsia="Times New Roman" w:hAnsi="Arial Narrow"/>
          <w:color w:val="auto"/>
          <w:sz w:val="16"/>
          <w:szCs w:val="16"/>
          <w:lang w:eastAsia="ar-SA"/>
        </w:rPr>
        <w:t>neste edital</w:t>
      </w:r>
      <w:r w:rsidR="00CD0475" w:rsidRPr="009F4CBF">
        <w:rPr>
          <w:rFonts w:ascii="Arial Narrow" w:eastAsia="Times New Roman" w:hAnsi="Arial Narrow"/>
          <w:color w:val="auto"/>
          <w:sz w:val="16"/>
          <w:szCs w:val="16"/>
          <w:lang w:eastAsia="ar-SA"/>
        </w:rPr>
        <w:t xml:space="preserve"> bem como pelas infraçõ</w:t>
      </w:r>
      <w:r w:rsidRPr="009F4CBF">
        <w:rPr>
          <w:rFonts w:ascii="Arial Narrow" w:eastAsia="Times New Roman" w:hAnsi="Arial Narrow"/>
          <w:color w:val="auto"/>
          <w:sz w:val="16"/>
          <w:szCs w:val="16"/>
          <w:lang w:eastAsia="ar-SA"/>
        </w:rPr>
        <w:t>es administrativas previstas no</w:t>
      </w:r>
      <w:r w:rsidR="00CD0475" w:rsidRPr="009F4CBF">
        <w:rPr>
          <w:rFonts w:ascii="Arial Narrow" w:eastAsia="Times New Roman" w:hAnsi="Arial Narrow"/>
          <w:color w:val="auto"/>
          <w:sz w:val="16"/>
          <w:szCs w:val="16"/>
          <w:lang w:eastAsia="ar-SA"/>
        </w:rPr>
        <w:t xml:space="preserve"> ite</w:t>
      </w:r>
      <w:r w:rsidRPr="009F4CBF">
        <w:rPr>
          <w:rFonts w:ascii="Arial Narrow" w:eastAsia="Times New Roman" w:hAnsi="Arial Narrow"/>
          <w:color w:val="auto"/>
          <w:sz w:val="16"/>
          <w:szCs w:val="16"/>
          <w:lang w:eastAsia="ar-SA"/>
        </w:rPr>
        <w:t>m 27</w:t>
      </w:r>
      <w:r w:rsidR="00CD0475" w:rsidRPr="009F4CBF">
        <w:rPr>
          <w:rFonts w:ascii="Arial Narrow" w:eastAsia="Times New Roman" w:hAnsi="Arial Narrow"/>
          <w:color w:val="auto"/>
          <w:sz w:val="16"/>
          <w:szCs w:val="16"/>
          <w:lang w:eastAsia="ar-SA"/>
        </w:rPr>
        <w:t xml:space="preserve"> que justifiquem a imposição de penalidade mais grave que a sanção de impedimento de licitar e contratar, cuja duração observará o prazo previsto no </w:t>
      </w:r>
      <w:hyperlink r:id="rId16" w:anchor="art156§5" w:history="1">
        <w:r w:rsidR="00CD0475" w:rsidRPr="009F4CBF">
          <w:rPr>
            <w:rFonts w:ascii="Arial Narrow" w:eastAsia="Times New Roman" w:hAnsi="Arial Narrow"/>
            <w:color w:val="auto"/>
            <w:sz w:val="16"/>
            <w:szCs w:val="16"/>
            <w:lang w:eastAsia="ar-SA"/>
          </w:rPr>
          <w:t>art. 156, §5º, da Lei n.º 14.133/2021</w:t>
        </w:r>
      </w:hyperlink>
      <w:r w:rsidR="00CD0475" w:rsidRPr="009F4CBF">
        <w:rPr>
          <w:rFonts w:ascii="Arial Narrow" w:eastAsia="Times New Roman" w:hAnsi="Arial Narrow"/>
          <w:color w:val="auto"/>
          <w:sz w:val="16"/>
          <w:szCs w:val="16"/>
          <w:lang w:eastAsia="ar-SA"/>
        </w:rPr>
        <w:t>.</w:t>
      </w:r>
    </w:p>
    <w:p w14:paraId="22653CF8" w14:textId="316FDE48"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22.14- </w:t>
      </w:r>
      <w:r w:rsidR="00CD0475" w:rsidRPr="009F4CBF">
        <w:rPr>
          <w:rFonts w:ascii="Arial Narrow" w:eastAsia="Times New Roman" w:hAnsi="Arial Narrow"/>
          <w:color w:val="auto"/>
          <w:sz w:val="16"/>
          <w:szCs w:val="16"/>
          <w:lang w:eastAsia="ar-SA"/>
        </w:rPr>
        <w:t xml:space="preserve">A recusa injustificada do adjudicatário em assinar o contrato ou em aceitar ou retirar o instrumento equivalente no prazo estabelecido pela Administração, descrita no item </w:t>
      </w:r>
      <w:r w:rsidRPr="009F4CBF">
        <w:rPr>
          <w:rFonts w:ascii="Arial Narrow" w:hAnsi="Arial Narrow"/>
          <w:sz w:val="16"/>
          <w:szCs w:val="16"/>
        </w:rPr>
        <w:fldChar w:fldCharType="begin"/>
      </w:r>
      <w:r w:rsidRPr="009F4CBF">
        <w:rPr>
          <w:rFonts w:ascii="Arial Narrow" w:hAnsi="Arial Narrow"/>
          <w:sz w:val="16"/>
          <w:szCs w:val="16"/>
        </w:rPr>
        <w:instrText xml:space="preserve"> REF _Ref114668139 \r \h  \* MERGEFORMAT </w:instrText>
      </w:r>
      <w:r w:rsidRPr="009F4CBF">
        <w:rPr>
          <w:rFonts w:ascii="Arial Narrow" w:hAnsi="Arial Narrow"/>
          <w:sz w:val="16"/>
          <w:szCs w:val="16"/>
        </w:rPr>
      </w:r>
      <w:r w:rsidRPr="009F4CBF">
        <w:rPr>
          <w:rFonts w:ascii="Arial Narrow" w:hAnsi="Arial Narrow"/>
          <w:sz w:val="16"/>
          <w:szCs w:val="16"/>
        </w:rPr>
        <w:fldChar w:fldCharType="separate"/>
      </w:r>
      <w:r w:rsidR="00E90943">
        <w:rPr>
          <w:rFonts w:ascii="Arial Narrow" w:hAnsi="Arial Narrow"/>
          <w:b/>
          <w:bCs/>
          <w:sz w:val="16"/>
          <w:szCs w:val="16"/>
        </w:rPr>
        <w:t>Erro! Fonte de referência não encontrada.</w:t>
      </w:r>
      <w:r w:rsidRPr="009F4CBF">
        <w:rPr>
          <w:rFonts w:ascii="Arial Narrow" w:hAnsi="Arial Narrow"/>
          <w:sz w:val="16"/>
          <w:szCs w:val="16"/>
        </w:rPr>
        <w:fldChar w:fldCharType="end"/>
      </w:r>
      <w:r w:rsidR="00CD0475" w:rsidRPr="009F4CBF">
        <w:rPr>
          <w:rFonts w:ascii="Arial Narrow" w:eastAsia="Times New Roman" w:hAnsi="Arial Narrow"/>
          <w:color w:val="auto"/>
          <w:sz w:val="16"/>
          <w:szCs w:val="16"/>
          <w:lang w:eastAsia="ar-SA"/>
        </w:rPr>
        <w:t xml:space="preserve">, caracterizará o descumprimento total da obrigação assumida e o sujeitará às penalidades e à imediata perda da garantia de proposta em favor do órgão ou entidade promotora da licitação, nos termos do </w:t>
      </w:r>
      <w:hyperlink r:id="rId17" w:history="1">
        <w:r w:rsidR="00CD0475" w:rsidRPr="009F4CBF">
          <w:rPr>
            <w:rFonts w:ascii="Arial Narrow" w:eastAsia="Times New Roman" w:hAnsi="Arial Narrow"/>
            <w:color w:val="auto"/>
            <w:sz w:val="16"/>
            <w:szCs w:val="16"/>
            <w:lang w:eastAsia="ar-SA"/>
          </w:rPr>
          <w:t>art. 45, §4º da IN SEGES/ME n.º 73, de 2022</w:t>
        </w:r>
      </w:hyperlink>
      <w:r w:rsidR="00CD0475" w:rsidRPr="009F4CBF">
        <w:rPr>
          <w:rFonts w:ascii="Arial Narrow" w:eastAsia="Times New Roman" w:hAnsi="Arial Narrow"/>
          <w:color w:val="auto"/>
          <w:sz w:val="16"/>
          <w:szCs w:val="16"/>
          <w:lang w:eastAsia="ar-SA"/>
        </w:rPr>
        <w:t xml:space="preserve">. </w:t>
      </w:r>
    </w:p>
    <w:p w14:paraId="20E0B38A"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22.15- </w:t>
      </w:r>
      <w:r w:rsidR="00CD0475" w:rsidRPr="009F4CBF">
        <w:rPr>
          <w:rFonts w:ascii="Arial Narrow" w:eastAsia="Times New Roman" w:hAnsi="Arial Narrow"/>
          <w:color w:val="auto"/>
          <w:sz w:val="16"/>
          <w:szCs w:val="16"/>
          <w:lang w:eastAsia="ar-SA"/>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7546682"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22.16- </w:t>
      </w:r>
      <w:r w:rsidR="00CD0475" w:rsidRPr="009F4CBF">
        <w:rPr>
          <w:rFonts w:ascii="Arial Narrow" w:eastAsia="Times New Roman" w:hAnsi="Arial Narrow"/>
          <w:color w:val="auto"/>
          <w:sz w:val="16"/>
          <w:szCs w:val="16"/>
          <w:lang w:eastAsia="ar-SA"/>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BED7DF7"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22.17- </w:t>
      </w:r>
      <w:r w:rsidR="00CD0475" w:rsidRPr="009F4CBF">
        <w:rPr>
          <w:rFonts w:ascii="Arial Narrow" w:eastAsia="Times New Roman" w:hAnsi="Arial Narrow"/>
          <w:color w:val="auto"/>
          <w:sz w:val="16"/>
          <w:szCs w:val="16"/>
          <w:lang w:eastAsia="ar-SA"/>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106466B"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22.18- </w:t>
      </w:r>
      <w:r w:rsidR="00CD0475" w:rsidRPr="009F4CBF">
        <w:rPr>
          <w:rFonts w:ascii="Arial Narrow" w:eastAsia="Times New Roman" w:hAnsi="Arial Narrow"/>
          <w:color w:val="auto"/>
          <w:sz w:val="16"/>
          <w:szCs w:val="16"/>
          <w:lang w:eastAsia="ar-SA"/>
        </w:rPr>
        <w:t>O recurso e o pedido de reconsideração terão efeito suspensivo do ato ou da decisão recorrida até que sobrevenha decisão final da autoridade competente.</w:t>
      </w:r>
    </w:p>
    <w:p w14:paraId="78C860F7" w14:textId="77777777" w:rsidR="005A5086"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22.19- </w:t>
      </w:r>
      <w:r w:rsidR="00CD0475" w:rsidRPr="009F4CBF">
        <w:rPr>
          <w:rFonts w:ascii="Arial Narrow" w:eastAsia="Times New Roman" w:hAnsi="Arial Narrow"/>
          <w:color w:val="auto"/>
          <w:sz w:val="16"/>
          <w:szCs w:val="16"/>
          <w:lang w:eastAsia="ar-SA"/>
        </w:rPr>
        <w:t>A aplicação das sanções previstas neste edital não exclui, em hipótese alguma, a obrigação de reparação integral dos danos causados.</w:t>
      </w:r>
    </w:p>
    <w:p w14:paraId="3A3CEBBA" w14:textId="77777777" w:rsidR="00126021" w:rsidRPr="009F4CBF" w:rsidRDefault="005A5086" w:rsidP="00CD0475">
      <w:pPr>
        <w:pStyle w:val="Nivel2"/>
        <w:rPr>
          <w:rFonts w:ascii="Arial Narrow" w:hAnsi="Arial Narrow"/>
          <w:sz w:val="16"/>
          <w:szCs w:val="16"/>
        </w:rPr>
      </w:pPr>
      <w:r w:rsidRPr="009F4CBF">
        <w:rPr>
          <w:rFonts w:ascii="Arial Narrow" w:hAnsi="Arial Narrow"/>
          <w:sz w:val="16"/>
          <w:szCs w:val="16"/>
        </w:rPr>
        <w:t>22.20</w:t>
      </w:r>
      <w:r w:rsidR="00126021" w:rsidRPr="009F4CBF">
        <w:rPr>
          <w:rFonts w:ascii="Arial Narrow" w:hAnsi="Arial Narrow"/>
          <w:sz w:val="16"/>
          <w:szCs w:val="16"/>
        </w:rPr>
        <w:t xml:space="preserve"> - No Acórdão TCU (Tribunal de Contas da União nº. 754/2015- Plenário, houve expressa determinação para Administração Pública instaure processo administrativo, com vistas à penalização das empresas que pratiquem, injustificadamente, tanto na licitação quanto no contrato. Nesse contexto, alerta-se para que a licitante analise </w:t>
      </w:r>
      <w:r w:rsidR="00126021" w:rsidRPr="009F4CBF">
        <w:rPr>
          <w:rFonts w:ascii="Arial Narrow" w:hAnsi="Arial Narrow"/>
          <w:sz w:val="16"/>
          <w:szCs w:val="16"/>
        </w:rPr>
        <w:lastRenderedPageBreak/>
        <w:t>detalhadamente edital (e anexos) para formular proposta/lance firme possível de cumprimento. А prática injustificada de atos ilegais, v. não manter a proposta, deixar de enviar documentação exigida, fazer declaração falsa, não assinar o contrato etc., sem prejuízo de outras infrações cometidas na licitação / contratação, sujeitará a licitante a penalidades.</w:t>
      </w:r>
    </w:p>
    <w:p w14:paraId="4E2C0C1F" w14:textId="77777777" w:rsidR="000B1247" w:rsidRPr="009F4CBF" w:rsidRDefault="005A5086" w:rsidP="000B1247">
      <w:pPr>
        <w:spacing w:before="120" w:after="120"/>
        <w:jc w:val="both"/>
        <w:rPr>
          <w:rFonts w:ascii="Arial Narrow" w:hAnsi="Arial Narrow" w:cs="Arial"/>
          <w:sz w:val="16"/>
          <w:szCs w:val="16"/>
        </w:rPr>
      </w:pPr>
      <w:r w:rsidRPr="009F4CBF">
        <w:rPr>
          <w:rFonts w:ascii="Arial Narrow" w:hAnsi="Arial Narrow" w:cs="Arial"/>
          <w:sz w:val="16"/>
          <w:szCs w:val="16"/>
        </w:rPr>
        <w:t>22.21</w:t>
      </w:r>
      <w:r w:rsidR="000B1247" w:rsidRPr="009F4CBF">
        <w:rPr>
          <w:rFonts w:ascii="Arial Narrow" w:hAnsi="Arial Narrow" w:cs="Arial"/>
          <w:sz w:val="16"/>
          <w:szCs w:val="16"/>
        </w:rPr>
        <w:t xml:space="preserve"> – Em qualquer hipótese de aplicação de sanções administrativas assegurar-se-á o direito ao contraditório e à ampla defesa. </w:t>
      </w:r>
    </w:p>
    <w:p w14:paraId="0AD9DB08"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XXIII – DA IMPUGNAÇÃO AO EDITAL</w:t>
      </w:r>
    </w:p>
    <w:p w14:paraId="62B4663F" w14:textId="720D120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23.1 – Até às 13:00h (horário local) do terceiro dia </w:t>
      </w:r>
      <w:r w:rsidR="005A5086" w:rsidRPr="009F4CBF">
        <w:rPr>
          <w:rFonts w:ascii="Arial Narrow" w:hAnsi="Arial Narrow" w:cs="Arial"/>
          <w:sz w:val="16"/>
          <w:szCs w:val="16"/>
        </w:rPr>
        <w:t xml:space="preserve">útil </w:t>
      </w:r>
      <w:r w:rsidRPr="009F4CBF">
        <w:rPr>
          <w:rFonts w:ascii="Arial Narrow" w:hAnsi="Arial Narrow" w:cs="Arial"/>
          <w:sz w:val="16"/>
          <w:szCs w:val="16"/>
        </w:rPr>
        <w:t>anterior à data fixada para abertura da sessão pública, qualquer pessoa, física ou jurídica, poderá impugnar o ato convocatório dest</w:t>
      </w:r>
      <w:r w:rsidR="005C520A">
        <w:rPr>
          <w:rFonts w:ascii="Arial Narrow" w:hAnsi="Arial Narrow" w:cs="Arial"/>
          <w:sz w:val="16"/>
          <w:szCs w:val="16"/>
        </w:rPr>
        <w:t xml:space="preserve">a </w:t>
      </w:r>
      <w:r w:rsidR="00014BB8">
        <w:rPr>
          <w:rFonts w:ascii="Arial Narrow" w:hAnsi="Arial Narrow" w:cs="Arial"/>
          <w:sz w:val="16"/>
          <w:szCs w:val="16"/>
        </w:rPr>
        <w:t xml:space="preserve">concorrência </w:t>
      </w:r>
      <w:r w:rsidR="00014BB8" w:rsidRPr="009F4CBF">
        <w:rPr>
          <w:rFonts w:ascii="Arial Narrow" w:hAnsi="Arial Narrow" w:cs="Arial"/>
          <w:sz w:val="16"/>
          <w:szCs w:val="16"/>
        </w:rPr>
        <w:t>mediante</w:t>
      </w:r>
      <w:r w:rsidRPr="009F4CBF">
        <w:rPr>
          <w:rFonts w:ascii="Arial Narrow" w:hAnsi="Arial Narrow" w:cs="Arial"/>
          <w:sz w:val="16"/>
          <w:szCs w:val="16"/>
        </w:rPr>
        <w:t xml:space="preserve"> petição a ser enviada exclusivamente para o endereço eletrônico </w:t>
      </w:r>
      <w:r w:rsidR="00276689" w:rsidRPr="009F4CBF">
        <w:rPr>
          <w:rFonts w:ascii="Arial Narrow" w:hAnsi="Arial Narrow" w:cs="Arial"/>
          <w:sz w:val="16"/>
          <w:szCs w:val="16"/>
        </w:rPr>
        <w:t>cplslq@sãoluisdoquitunde.al.gov.br</w:t>
      </w:r>
      <w:r w:rsidRPr="009F4CBF">
        <w:rPr>
          <w:rFonts w:ascii="Arial Narrow" w:hAnsi="Arial Narrow" w:cs="Arial"/>
          <w:sz w:val="16"/>
          <w:szCs w:val="16"/>
        </w:rPr>
        <w:t xml:space="preserve">. </w:t>
      </w:r>
    </w:p>
    <w:p w14:paraId="3DC35C66" w14:textId="451A77B2"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23.2 – Compete a </w:t>
      </w:r>
      <w:r w:rsidR="00057A94">
        <w:rPr>
          <w:rFonts w:ascii="Arial Narrow" w:hAnsi="Arial Narrow" w:cs="Arial"/>
          <w:sz w:val="16"/>
          <w:szCs w:val="16"/>
        </w:rPr>
        <w:t>agente de contratação</w:t>
      </w:r>
      <w:r w:rsidRPr="009F4CBF">
        <w:rPr>
          <w:rFonts w:ascii="Arial Narrow" w:hAnsi="Arial Narrow" w:cs="Arial"/>
          <w:sz w:val="16"/>
          <w:szCs w:val="16"/>
        </w:rPr>
        <w:t xml:space="preserve">, auxiliada pelo setor técnico competente, decidir sobre a impugnação. </w:t>
      </w:r>
    </w:p>
    <w:p w14:paraId="0ABC82E9"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23.2.1 – A impugnação não incide efeito suspensivo automático, devendo a Administração respondê-la em até 1 (um) dia útil antes do prazo previsto para a abertura do certame. </w:t>
      </w:r>
    </w:p>
    <w:p w14:paraId="7CF6CD8D"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23.3 – Acolhida a impugnação contra este edital, será designada nova data para a realização do certame, exceto quando, inquestionavelmente, a alteração não afetar a formulação das propostas. </w:t>
      </w:r>
    </w:p>
    <w:p w14:paraId="2338A12C" w14:textId="4B0EA16F"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23.4 – Os pedidos de esclarecimentos deverão ser enviados </w:t>
      </w:r>
      <w:r w:rsidR="00057A94">
        <w:rPr>
          <w:rFonts w:ascii="Arial Narrow" w:hAnsi="Arial Narrow" w:cs="Arial"/>
          <w:sz w:val="16"/>
          <w:szCs w:val="16"/>
        </w:rPr>
        <w:t>ao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até às 13h (horário local) do terceiro dia útil anterior à data fixada para abertura da sessão pública, exclusivamente para o endereço eletrônico </w:t>
      </w:r>
      <w:hyperlink r:id="rId18" w:history="1">
        <w:r w:rsidR="00276689" w:rsidRPr="009F4CBF">
          <w:rPr>
            <w:rStyle w:val="Hyperlink"/>
            <w:rFonts w:ascii="Arial Narrow" w:hAnsi="Arial Narrow" w:cs="Arial"/>
            <w:sz w:val="16"/>
            <w:szCs w:val="16"/>
          </w:rPr>
          <w:t>cplslq@sãoluisdoquitunde.al.gov.br</w:t>
        </w:r>
      </w:hyperlink>
      <w:r w:rsidRPr="009F4CBF">
        <w:rPr>
          <w:rFonts w:ascii="Arial Narrow" w:hAnsi="Arial Narrow" w:cs="Arial"/>
          <w:sz w:val="16"/>
          <w:szCs w:val="16"/>
        </w:rPr>
        <w:t>.</w:t>
      </w:r>
    </w:p>
    <w:p w14:paraId="4E8BCDB4" w14:textId="32816FCA"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23.4.1 – O </w:t>
      </w:r>
      <w:r w:rsidR="00057A94">
        <w:rPr>
          <w:rFonts w:ascii="Arial Narrow" w:hAnsi="Arial Narrow" w:cs="Arial"/>
          <w:sz w:val="16"/>
          <w:szCs w:val="16"/>
        </w:rPr>
        <w:t>agente de contratação</w:t>
      </w:r>
      <w:r w:rsidRPr="009F4CBF">
        <w:rPr>
          <w:rFonts w:ascii="Arial Narrow" w:hAnsi="Arial Narrow" w:cs="Arial"/>
          <w:sz w:val="16"/>
          <w:szCs w:val="16"/>
        </w:rPr>
        <w:t xml:space="preserve">, auxiliado pelo setor técnico competente, prestará os esclarecimentos solicitados até 1 (um) dia útil antes do prazo previsto para a abertura do certame. </w:t>
      </w:r>
    </w:p>
    <w:p w14:paraId="645F5F7C"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23.5 – As respostas às impugnações e aos esclarecimentos solicitados serão disponibilizadas no sistema eletrônico para os interessados. </w:t>
      </w:r>
    </w:p>
    <w:p w14:paraId="39DF03DF"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XXIV - DAS DISPOSIÇÕES GERAIS</w:t>
      </w:r>
    </w:p>
    <w:p w14:paraId="3BA44419" w14:textId="710E5A6F"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24.1 – O encaminhamento de proposta por meio do sistema eletrônico implica aceitação plena e irrestrita das condições e termos que regem o presente </w:t>
      </w:r>
      <w:r w:rsidR="00C6560C">
        <w:rPr>
          <w:rFonts w:ascii="Arial Narrow" w:hAnsi="Arial Narrow" w:cs="Arial"/>
          <w:sz w:val="16"/>
          <w:szCs w:val="16"/>
        </w:rPr>
        <w:t>certame</w:t>
      </w:r>
      <w:r w:rsidRPr="009F4CBF">
        <w:rPr>
          <w:rFonts w:ascii="Arial Narrow" w:hAnsi="Arial Narrow" w:cs="Arial"/>
          <w:sz w:val="16"/>
          <w:szCs w:val="16"/>
        </w:rPr>
        <w:t xml:space="preserve"> por parte da licitante. </w:t>
      </w:r>
    </w:p>
    <w:p w14:paraId="27D554DE"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24.2 – Integram este edital os seguintes anexos: </w:t>
      </w:r>
    </w:p>
    <w:p w14:paraId="3E257DB3" w14:textId="77777777" w:rsidR="000B1247"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Anexo I – Termo de Referência;</w:t>
      </w:r>
    </w:p>
    <w:p w14:paraId="0EFEB5E1" w14:textId="352C404E" w:rsidR="00C6560C" w:rsidRPr="009F4CBF" w:rsidRDefault="00C6560C" w:rsidP="00C6560C">
      <w:pPr>
        <w:spacing w:before="120" w:after="120"/>
        <w:jc w:val="both"/>
        <w:rPr>
          <w:rFonts w:ascii="Arial Narrow" w:hAnsi="Arial Narrow" w:cs="Arial"/>
          <w:sz w:val="16"/>
          <w:szCs w:val="16"/>
        </w:rPr>
      </w:pPr>
      <w:r w:rsidRPr="009F4CBF">
        <w:rPr>
          <w:rFonts w:ascii="Arial Narrow" w:hAnsi="Arial Narrow" w:cs="Arial"/>
          <w:sz w:val="16"/>
          <w:szCs w:val="16"/>
        </w:rPr>
        <w:t>Anexo I</w:t>
      </w:r>
      <w:r>
        <w:rPr>
          <w:rFonts w:ascii="Arial Narrow" w:hAnsi="Arial Narrow" w:cs="Arial"/>
          <w:sz w:val="16"/>
          <w:szCs w:val="16"/>
        </w:rPr>
        <w:t>I</w:t>
      </w:r>
      <w:r w:rsidRPr="009F4CBF">
        <w:rPr>
          <w:rFonts w:ascii="Arial Narrow" w:hAnsi="Arial Narrow" w:cs="Arial"/>
          <w:sz w:val="16"/>
          <w:szCs w:val="16"/>
        </w:rPr>
        <w:t xml:space="preserve"> – </w:t>
      </w:r>
      <w:r>
        <w:rPr>
          <w:rFonts w:ascii="Arial Narrow" w:hAnsi="Arial Narrow" w:cs="Arial"/>
          <w:sz w:val="16"/>
          <w:szCs w:val="16"/>
        </w:rPr>
        <w:t>ETP</w:t>
      </w:r>
      <w:r w:rsidRPr="009F4CBF">
        <w:rPr>
          <w:rFonts w:ascii="Arial Narrow" w:hAnsi="Arial Narrow" w:cs="Arial"/>
          <w:sz w:val="16"/>
          <w:szCs w:val="16"/>
        </w:rPr>
        <w:t>;</w:t>
      </w:r>
    </w:p>
    <w:p w14:paraId="7DABBBB6" w14:textId="475361F2" w:rsidR="00C6560C" w:rsidRPr="009F4CBF" w:rsidRDefault="00C6560C" w:rsidP="00C6560C">
      <w:pPr>
        <w:spacing w:before="120" w:after="120"/>
        <w:jc w:val="both"/>
        <w:rPr>
          <w:rFonts w:ascii="Arial Narrow" w:hAnsi="Arial Narrow" w:cs="Arial"/>
          <w:sz w:val="16"/>
          <w:szCs w:val="16"/>
        </w:rPr>
      </w:pPr>
      <w:r w:rsidRPr="009F4CBF">
        <w:rPr>
          <w:rFonts w:ascii="Arial Narrow" w:hAnsi="Arial Narrow" w:cs="Arial"/>
          <w:sz w:val="16"/>
          <w:szCs w:val="16"/>
        </w:rPr>
        <w:t>Anexo I</w:t>
      </w:r>
      <w:r>
        <w:rPr>
          <w:rFonts w:ascii="Arial Narrow" w:hAnsi="Arial Narrow" w:cs="Arial"/>
          <w:sz w:val="16"/>
          <w:szCs w:val="16"/>
        </w:rPr>
        <w:t>II</w:t>
      </w:r>
      <w:r w:rsidRPr="009F4CBF">
        <w:rPr>
          <w:rFonts w:ascii="Arial Narrow" w:hAnsi="Arial Narrow" w:cs="Arial"/>
          <w:sz w:val="16"/>
          <w:szCs w:val="16"/>
        </w:rPr>
        <w:t xml:space="preserve"> – </w:t>
      </w:r>
      <w:r>
        <w:rPr>
          <w:rFonts w:ascii="Arial Narrow" w:hAnsi="Arial Narrow" w:cs="Arial"/>
          <w:sz w:val="16"/>
          <w:szCs w:val="16"/>
        </w:rPr>
        <w:t>Projeto básico e demais documentos</w:t>
      </w:r>
      <w:r w:rsidRPr="009F4CBF">
        <w:rPr>
          <w:rFonts w:ascii="Arial Narrow" w:hAnsi="Arial Narrow" w:cs="Arial"/>
          <w:sz w:val="16"/>
          <w:szCs w:val="16"/>
        </w:rPr>
        <w:t>;</w:t>
      </w:r>
    </w:p>
    <w:p w14:paraId="3F540695" w14:textId="35D35F3B" w:rsidR="000B1247" w:rsidRDefault="00860D47" w:rsidP="000B1247">
      <w:pPr>
        <w:spacing w:before="120" w:after="120"/>
        <w:jc w:val="both"/>
        <w:rPr>
          <w:rFonts w:ascii="Arial Narrow" w:hAnsi="Arial Narrow" w:cs="Arial"/>
          <w:sz w:val="16"/>
          <w:szCs w:val="16"/>
        </w:rPr>
      </w:pPr>
      <w:r w:rsidRPr="009F4CBF">
        <w:rPr>
          <w:rFonts w:ascii="Arial Narrow" w:hAnsi="Arial Narrow" w:cs="Arial"/>
          <w:sz w:val="16"/>
          <w:szCs w:val="16"/>
        </w:rPr>
        <w:t>Anexo I</w:t>
      </w:r>
      <w:r w:rsidR="00C6560C">
        <w:rPr>
          <w:rFonts w:ascii="Arial Narrow" w:hAnsi="Arial Narrow" w:cs="Arial"/>
          <w:sz w:val="16"/>
          <w:szCs w:val="16"/>
        </w:rPr>
        <w:t>V</w:t>
      </w:r>
      <w:r w:rsidR="000B1247" w:rsidRPr="009F4CBF">
        <w:rPr>
          <w:rFonts w:ascii="Arial Narrow" w:hAnsi="Arial Narrow" w:cs="Arial"/>
          <w:sz w:val="16"/>
          <w:szCs w:val="16"/>
        </w:rPr>
        <w:t xml:space="preserve"> – Minuta de Contrato.</w:t>
      </w:r>
    </w:p>
    <w:p w14:paraId="158D51B5" w14:textId="65CA9EF3"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24.3 – É facultado ao </w:t>
      </w:r>
      <w:r w:rsidR="00C6560C">
        <w:rPr>
          <w:rFonts w:ascii="Arial Narrow" w:hAnsi="Arial Narrow" w:cs="Arial"/>
          <w:sz w:val="16"/>
          <w:szCs w:val="16"/>
        </w:rPr>
        <w:t>agente de contratação</w:t>
      </w:r>
      <w:r w:rsidRPr="009F4CBF">
        <w:rPr>
          <w:rFonts w:ascii="Arial Narrow" w:hAnsi="Arial Narrow" w:cs="Arial"/>
          <w:sz w:val="16"/>
          <w:szCs w:val="16"/>
        </w:rPr>
        <w:t>, em qualquer fase</w:t>
      </w:r>
      <w:r w:rsidR="00C6560C">
        <w:rPr>
          <w:rFonts w:ascii="Arial Narrow" w:hAnsi="Arial Narrow" w:cs="Arial"/>
          <w:sz w:val="16"/>
          <w:szCs w:val="16"/>
        </w:rPr>
        <w:t xml:space="preserve"> da sessão</w:t>
      </w:r>
      <w:r w:rsidRPr="009F4CBF">
        <w:rPr>
          <w:rFonts w:ascii="Arial Narrow" w:hAnsi="Arial Narrow" w:cs="Arial"/>
          <w:sz w:val="16"/>
          <w:szCs w:val="16"/>
        </w:rPr>
        <w:t xml:space="preserve">, promover diligências destinadas a esclarecer ou complementar a instrução do processo desta licitação, constituindo meio legal de prova os documentos obtidos pelo </w:t>
      </w:r>
      <w:r w:rsidR="00057A94">
        <w:rPr>
          <w:rFonts w:ascii="Arial Narrow" w:hAnsi="Arial Narrow" w:cs="Arial"/>
          <w:sz w:val="16"/>
          <w:szCs w:val="16"/>
        </w:rPr>
        <w:t>agente de contratação</w:t>
      </w:r>
      <w:r w:rsidRPr="009F4CBF">
        <w:rPr>
          <w:rFonts w:ascii="Arial Narrow" w:hAnsi="Arial Narrow" w:cs="Arial"/>
          <w:sz w:val="16"/>
          <w:szCs w:val="16"/>
        </w:rPr>
        <w:t>.</w:t>
      </w:r>
      <w:r w:rsidR="0057264E" w:rsidRPr="009F4CBF">
        <w:rPr>
          <w:rFonts w:ascii="Arial Narrow" w:hAnsi="Arial Narrow" w:cs="Arial"/>
          <w:sz w:val="16"/>
          <w:szCs w:val="16"/>
        </w:rPr>
        <w:t xml:space="preserve"> Vejamos:</w:t>
      </w:r>
    </w:p>
    <w:p w14:paraId="184DFA50" w14:textId="68E46055" w:rsidR="00E66DDA" w:rsidRPr="009F4CBF" w:rsidRDefault="00E66DDA" w:rsidP="00E66DDA">
      <w:pPr>
        <w:pStyle w:val="NormalWeb"/>
        <w:spacing w:before="225" w:beforeAutospacing="0" w:after="225" w:afterAutospacing="0"/>
        <w:ind w:left="4248" w:firstLine="570"/>
        <w:jc w:val="both"/>
        <w:rPr>
          <w:rFonts w:ascii="Arial Narrow" w:hAnsi="Arial Narrow" w:cs="Arial"/>
          <w:sz w:val="16"/>
          <w:szCs w:val="16"/>
          <w:lang w:eastAsia="ar-SA"/>
        </w:rPr>
      </w:pPr>
      <w:r w:rsidRPr="009F4CBF">
        <w:rPr>
          <w:rFonts w:ascii="Arial Narrow" w:hAnsi="Arial Narrow" w:cs="Arial"/>
          <w:sz w:val="16"/>
          <w:szCs w:val="16"/>
          <w:lang w:eastAsia="ar-SA"/>
        </w:rPr>
        <w:t>Lei 14.133/201 Art. 64. Após a entrega dos documentos para habilitação, não será permitida a substituição ou a apresentação de novos documentos, salvo em sede de diligência, para:</w:t>
      </w:r>
    </w:p>
    <w:p w14:paraId="02888AC9" w14:textId="0F4ABD86" w:rsidR="00E66DDA" w:rsidRPr="009F4CBF" w:rsidRDefault="00E66DDA" w:rsidP="00E66DDA">
      <w:pPr>
        <w:pStyle w:val="NormalWeb"/>
        <w:spacing w:before="225" w:beforeAutospacing="0" w:after="225" w:afterAutospacing="0"/>
        <w:ind w:left="4248" w:firstLine="570"/>
        <w:jc w:val="both"/>
        <w:rPr>
          <w:rFonts w:ascii="Arial Narrow" w:hAnsi="Arial Narrow" w:cs="Arial"/>
          <w:sz w:val="16"/>
          <w:szCs w:val="16"/>
          <w:lang w:eastAsia="ar-SA"/>
        </w:rPr>
      </w:pPr>
      <w:bookmarkStart w:id="9" w:name="art64i"/>
      <w:bookmarkEnd w:id="9"/>
      <w:r w:rsidRPr="009F4CBF">
        <w:rPr>
          <w:rFonts w:ascii="Arial Narrow" w:hAnsi="Arial Narrow" w:cs="Arial"/>
          <w:sz w:val="16"/>
          <w:szCs w:val="16"/>
          <w:lang w:eastAsia="ar-SA"/>
        </w:rPr>
        <w:t>I - Complementação de informações acerca dos documentos já apresentados pelos licitantes e desde que necessária para apurar fatos existentes à época da abertura do certame;</w:t>
      </w:r>
    </w:p>
    <w:p w14:paraId="4B40EB94" w14:textId="4556A145" w:rsidR="00E66DDA" w:rsidRPr="009F4CBF" w:rsidRDefault="00E66DDA" w:rsidP="00E66DDA">
      <w:pPr>
        <w:pStyle w:val="NormalWeb"/>
        <w:spacing w:before="225" w:beforeAutospacing="0" w:after="225" w:afterAutospacing="0"/>
        <w:ind w:left="4248" w:firstLine="570"/>
        <w:jc w:val="both"/>
        <w:rPr>
          <w:rFonts w:ascii="Arial Narrow" w:hAnsi="Arial Narrow" w:cs="Arial"/>
          <w:sz w:val="16"/>
          <w:szCs w:val="16"/>
          <w:lang w:eastAsia="ar-SA"/>
        </w:rPr>
      </w:pPr>
      <w:bookmarkStart w:id="10" w:name="art64ii"/>
      <w:bookmarkEnd w:id="10"/>
      <w:r w:rsidRPr="009F4CBF">
        <w:rPr>
          <w:rFonts w:ascii="Arial Narrow" w:hAnsi="Arial Narrow" w:cs="Arial"/>
          <w:sz w:val="16"/>
          <w:szCs w:val="16"/>
          <w:lang w:eastAsia="ar-SA"/>
        </w:rPr>
        <w:t>II - Atualização de documentos cuja validade tenha expirado após a data de recebimento das propostas.</w:t>
      </w:r>
    </w:p>
    <w:p w14:paraId="69843C7B" w14:textId="39022660" w:rsidR="00011DE4" w:rsidRPr="009F4CBF" w:rsidRDefault="00011DE4" w:rsidP="00011DE4">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24.3.1 </w:t>
      </w:r>
      <w:r w:rsidR="00E66DDA" w:rsidRPr="009F4CBF">
        <w:rPr>
          <w:rFonts w:ascii="Arial Narrow" w:hAnsi="Arial Narrow" w:cs="Arial"/>
          <w:sz w:val="16"/>
          <w:szCs w:val="16"/>
        </w:rPr>
        <w:t>– “A</w:t>
      </w:r>
      <w:r w:rsidRPr="009F4CBF">
        <w:rPr>
          <w:rFonts w:ascii="Arial Narrow" w:hAnsi="Arial Narrow" w:cs="Arial"/>
          <w:sz w:val="16"/>
          <w:szCs w:val="16"/>
        </w:rPr>
        <w:t xml:space="preserve"> inclusão posterior de documentos que se tratar de mera declaração será admitida em caráter de complementação de informações acerca dos documentos enviados pelos licitantes e desde que necessária para apurar fatos existentes à época da abertura do certame, no sentido de aferir o substancial atendimento aos requisitos de proposta e de habilitação</w:t>
      </w:r>
      <w:r w:rsidR="00E66DDA" w:rsidRPr="009F4CBF">
        <w:rPr>
          <w:rFonts w:ascii="Arial Narrow" w:hAnsi="Arial Narrow" w:cs="Arial"/>
          <w:sz w:val="16"/>
          <w:szCs w:val="16"/>
        </w:rPr>
        <w:t>”</w:t>
      </w:r>
      <w:r w:rsidRPr="009F4CBF">
        <w:rPr>
          <w:rFonts w:ascii="Arial Narrow" w:hAnsi="Arial Narrow" w:cs="Arial"/>
          <w:sz w:val="16"/>
          <w:szCs w:val="16"/>
        </w:rPr>
        <w:t xml:space="preserve">. </w:t>
      </w:r>
    </w:p>
    <w:p w14:paraId="11112F93" w14:textId="586BBE2E" w:rsidR="000B1247" w:rsidRPr="009F4CBF" w:rsidRDefault="00011DE4" w:rsidP="00011DE4">
      <w:pPr>
        <w:spacing w:before="120" w:after="120"/>
        <w:ind w:left="567"/>
        <w:jc w:val="both"/>
        <w:rPr>
          <w:rFonts w:ascii="Arial Narrow" w:hAnsi="Arial Narrow" w:cs="Arial"/>
          <w:sz w:val="16"/>
          <w:szCs w:val="16"/>
        </w:rPr>
      </w:pPr>
      <w:r w:rsidRPr="009F4CBF">
        <w:rPr>
          <w:rFonts w:ascii="Arial Narrow" w:hAnsi="Arial Narrow" w:cs="Arial"/>
          <w:i/>
          <w:sz w:val="16"/>
          <w:szCs w:val="16"/>
        </w:rPr>
        <w:t xml:space="preserve">(Conforme acórdão 988/2022 do ministro do TCU </w:t>
      </w:r>
      <w:r w:rsidR="00CD1475" w:rsidRPr="009F4CBF">
        <w:rPr>
          <w:rFonts w:ascii="Arial Narrow" w:hAnsi="Arial Narrow" w:cs="Arial"/>
          <w:i/>
          <w:sz w:val="16"/>
          <w:szCs w:val="16"/>
        </w:rPr>
        <w:t>Antônio</w:t>
      </w:r>
      <w:r w:rsidRPr="009F4CBF">
        <w:rPr>
          <w:rFonts w:ascii="Arial Narrow" w:hAnsi="Arial Narrow" w:cs="Arial"/>
          <w:i/>
          <w:sz w:val="16"/>
          <w:szCs w:val="16"/>
        </w:rPr>
        <w:t xml:space="preserve"> Anastasia.)</w:t>
      </w:r>
      <w:r w:rsidR="000B1247" w:rsidRPr="009F4CBF">
        <w:rPr>
          <w:rFonts w:ascii="Arial Narrow" w:hAnsi="Arial Narrow" w:cs="Arial"/>
          <w:sz w:val="16"/>
          <w:szCs w:val="16"/>
        </w:rPr>
        <w:t xml:space="preserve">. </w:t>
      </w:r>
    </w:p>
    <w:p w14:paraId="5B5ADBAA" w14:textId="3315783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24.4 – No julgamento das propostas e na fase de habilitação, o </w:t>
      </w:r>
      <w:r w:rsidR="00057A94">
        <w:rPr>
          <w:rFonts w:ascii="Arial Narrow" w:hAnsi="Arial Narrow" w:cs="Arial"/>
          <w:sz w:val="16"/>
          <w:szCs w:val="16"/>
        </w:rPr>
        <w:t>agente de contratação</w:t>
      </w:r>
      <w:r w:rsidRPr="009F4CBF">
        <w:rPr>
          <w:rFonts w:ascii="Arial Narrow" w:hAnsi="Arial Narrow" w:cs="Arial"/>
          <w:sz w:val="16"/>
          <w:szCs w:val="16"/>
        </w:rPr>
        <w:t xml:space="preserve"> poderá sanar erros ou falhas que não alterem a substância das propostas e dos documentos e a sua validade jurídica, mediante despacho fundamentado, registrado em ata e acessível a todos, atribuindo-lhes validade e eficácia para fins de classificação e habilitação. </w:t>
      </w:r>
    </w:p>
    <w:p w14:paraId="47A9EA9D" w14:textId="5F2BEA3B"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24.5 – As decisões do </w:t>
      </w:r>
      <w:r w:rsidR="00057A94">
        <w:rPr>
          <w:rFonts w:ascii="Arial Narrow" w:hAnsi="Arial Narrow" w:cs="Arial"/>
          <w:sz w:val="16"/>
          <w:szCs w:val="16"/>
        </w:rPr>
        <w:t>agente de contratação</w:t>
      </w:r>
      <w:r w:rsidRPr="009F4CBF">
        <w:rPr>
          <w:rFonts w:ascii="Arial Narrow" w:hAnsi="Arial Narrow" w:cs="Arial"/>
          <w:sz w:val="16"/>
          <w:szCs w:val="16"/>
        </w:rPr>
        <w:t xml:space="preserve"> durante os procedimentos do </w:t>
      </w:r>
      <w:r w:rsidR="00057A94">
        <w:rPr>
          <w:rFonts w:ascii="Arial Narrow" w:hAnsi="Arial Narrow" w:cs="Arial"/>
          <w:sz w:val="16"/>
          <w:szCs w:val="16"/>
        </w:rPr>
        <w:t>certame</w:t>
      </w:r>
      <w:r w:rsidRPr="009F4CBF">
        <w:rPr>
          <w:rFonts w:ascii="Arial Narrow" w:hAnsi="Arial Narrow" w:cs="Arial"/>
          <w:sz w:val="16"/>
          <w:szCs w:val="16"/>
        </w:rPr>
        <w:t xml:space="preserve"> serão fundamentadas e registradas no sistema com acompanhamento em tempo real por todos os participantes. </w:t>
      </w:r>
    </w:p>
    <w:p w14:paraId="5C9A6B6A" w14:textId="77777777" w:rsidR="005A5086" w:rsidRPr="009F4CBF" w:rsidRDefault="000B1247"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24.6 – </w:t>
      </w:r>
      <w:r w:rsidR="005A5086" w:rsidRPr="009F4CBF">
        <w:rPr>
          <w:rFonts w:ascii="Arial Narrow" w:hAnsi="Arial Narrow" w:cs="Arial"/>
          <w:sz w:val="16"/>
          <w:szCs w:val="16"/>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B17AE4E"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24.7 – </w:t>
      </w:r>
      <w:r w:rsidR="005A5086" w:rsidRPr="009F4CBF">
        <w:rPr>
          <w:rFonts w:ascii="Arial Narrow" w:hAnsi="Arial Narrow" w:cs="Arial"/>
          <w:sz w:val="16"/>
          <w:szCs w:val="16"/>
        </w:rPr>
        <w:t>Os licitantes assumem todos os custos de preparação e apresentação de suas propostas e a Administração não será, em nenhum caso, responsável por esses custos, independentemente da condução ou do resultado do processo licitatório.</w:t>
      </w:r>
    </w:p>
    <w:p w14:paraId="4686B649"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24.8 – </w:t>
      </w:r>
      <w:r w:rsidR="005A5086" w:rsidRPr="009F4CBF">
        <w:rPr>
          <w:rFonts w:ascii="Arial Narrow" w:hAnsi="Arial Narrow" w:cs="Arial"/>
          <w:sz w:val="16"/>
          <w:szCs w:val="16"/>
        </w:rPr>
        <w:t>Na contagem dos prazos estabelecidos neste Edital e seus Anexos, excluir-se-á o dia do início e incluir-se-á o do vencimento. Só se iniciam e vencem os prazos em dias de expediente na Administração.</w:t>
      </w:r>
    </w:p>
    <w:p w14:paraId="390BE117"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lastRenderedPageBreak/>
        <w:t xml:space="preserve">24.9 – </w:t>
      </w:r>
      <w:r w:rsidR="005A5086" w:rsidRPr="009F4CBF">
        <w:rPr>
          <w:rFonts w:ascii="Arial Narrow" w:hAnsi="Arial Narrow" w:cs="Arial"/>
          <w:sz w:val="16"/>
          <w:szCs w:val="16"/>
        </w:rPr>
        <w:t xml:space="preserve">O desatendimento de exigências formais não essenciais não importará o afastamento do licitante, desde que seja possível o aproveitamento do ato, </w:t>
      </w:r>
      <w:r w:rsidR="00C83F3E" w:rsidRPr="009F4CBF">
        <w:rPr>
          <w:rFonts w:ascii="Arial Narrow" w:hAnsi="Arial Narrow" w:cs="Arial"/>
          <w:sz w:val="16"/>
          <w:szCs w:val="16"/>
        </w:rPr>
        <w:t>observado</w:t>
      </w:r>
      <w:r w:rsidR="005A5086" w:rsidRPr="009F4CBF">
        <w:rPr>
          <w:rFonts w:ascii="Arial Narrow" w:hAnsi="Arial Narrow" w:cs="Arial"/>
          <w:sz w:val="16"/>
          <w:szCs w:val="16"/>
        </w:rPr>
        <w:t xml:space="preserve"> os princípios da isonomia e do interesse público.</w:t>
      </w:r>
    </w:p>
    <w:p w14:paraId="17C70FA4"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24.10 – </w:t>
      </w:r>
      <w:r w:rsidR="005A5086" w:rsidRPr="009F4CBF">
        <w:rPr>
          <w:rFonts w:ascii="Arial Narrow" w:hAnsi="Arial Narrow" w:cs="Arial"/>
          <w:sz w:val="16"/>
          <w:szCs w:val="16"/>
        </w:rPr>
        <w:t xml:space="preserve">Em caso de divergência entre disposições deste Edital e de seus anexos ou demais peças que compõem o processo, </w:t>
      </w:r>
      <w:r w:rsidR="00C83F3E" w:rsidRPr="009F4CBF">
        <w:rPr>
          <w:rFonts w:ascii="Arial Narrow" w:hAnsi="Arial Narrow" w:cs="Arial"/>
          <w:sz w:val="16"/>
          <w:szCs w:val="16"/>
        </w:rPr>
        <w:t>prevalecerão</w:t>
      </w:r>
      <w:r w:rsidR="005A5086" w:rsidRPr="009F4CBF">
        <w:rPr>
          <w:rFonts w:ascii="Arial Narrow" w:hAnsi="Arial Narrow" w:cs="Arial"/>
          <w:sz w:val="16"/>
          <w:szCs w:val="16"/>
        </w:rPr>
        <w:t xml:space="preserve"> as deste Edital.</w:t>
      </w:r>
    </w:p>
    <w:p w14:paraId="4AAFC9B7" w14:textId="5E3B3041" w:rsidR="000B1247" w:rsidRDefault="00A84CB9" w:rsidP="000B1247">
      <w:pPr>
        <w:spacing w:before="120" w:after="120"/>
        <w:jc w:val="both"/>
        <w:rPr>
          <w:rFonts w:ascii="Arial Narrow" w:hAnsi="Arial Narrow" w:cs="Arial"/>
          <w:sz w:val="16"/>
          <w:szCs w:val="16"/>
        </w:rPr>
      </w:pPr>
      <w:r w:rsidRPr="009F4CBF">
        <w:rPr>
          <w:rFonts w:ascii="Arial Narrow" w:hAnsi="Arial Narrow" w:cs="Arial"/>
          <w:sz w:val="16"/>
          <w:szCs w:val="16"/>
        </w:rPr>
        <w:t>24.11</w:t>
      </w:r>
      <w:r w:rsidR="000B1247" w:rsidRPr="009F4CBF">
        <w:rPr>
          <w:rFonts w:ascii="Arial Narrow" w:hAnsi="Arial Narrow" w:cs="Arial"/>
          <w:sz w:val="16"/>
          <w:szCs w:val="16"/>
        </w:rPr>
        <w:t xml:space="preserve"> – Os casos omissos e as dúvidas suscitadas em qualquer fase do presente serão resolvidos pelo </w:t>
      </w:r>
      <w:r w:rsidR="00057A94">
        <w:rPr>
          <w:rFonts w:ascii="Arial Narrow" w:hAnsi="Arial Narrow" w:cs="Arial"/>
          <w:sz w:val="16"/>
          <w:szCs w:val="16"/>
        </w:rPr>
        <w:t>agente de contratação</w:t>
      </w:r>
      <w:r w:rsidR="000B1247" w:rsidRPr="009F4CBF">
        <w:rPr>
          <w:rFonts w:ascii="Arial Narrow" w:hAnsi="Arial Narrow" w:cs="Arial"/>
          <w:sz w:val="16"/>
          <w:szCs w:val="16"/>
        </w:rPr>
        <w:t xml:space="preserve">. </w:t>
      </w:r>
    </w:p>
    <w:p w14:paraId="054C7435" w14:textId="68A1EB36" w:rsidR="00665354" w:rsidRPr="009F4CBF" w:rsidRDefault="00665354" w:rsidP="000B1247">
      <w:pPr>
        <w:spacing w:before="120" w:after="120"/>
        <w:jc w:val="both"/>
        <w:rPr>
          <w:rFonts w:ascii="Arial Narrow" w:hAnsi="Arial Narrow" w:cs="Arial"/>
          <w:sz w:val="16"/>
          <w:szCs w:val="16"/>
        </w:rPr>
      </w:pPr>
      <w:r>
        <w:rPr>
          <w:rFonts w:ascii="Arial Narrow" w:hAnsi="Arial Narrow" w:cs="Arial"/>
          <w:sz w:val="16"/>
          <w:szCs w:val="16"/>
        </w:rPr>
        <w:t xml:space="preserve">24.12 – A cnd </w:t>
      </w:r>
      <w:r w:rsidRPr="009F4CBF">
        <w:rPr>
          <w:rFonts w:ascii="Arial Narrow" w:hAnsi="Arial Narrow" w:cs="Arial"/>
          <w:sz w:val="16"/>
          <w:szCs w:val="16"/>
        </w:rPr>
        <w:t>municipal da sede do contratante</w:t>
      </w:r>
      <w:r>
        <w:rPr>
          <w:rFonts w:ascii="Arial Narrow" w:hAnsi="Arial Narrow" w:cs="Arial"/>
          <w:sz w:val="16"/>
          <w:szCs w:val="16"/>
        </w:rPr>
        <w:t xml:space="preserve"> é necessária para provara que a empresa não tem débitos de multas aplicadas ou de imposto para com o contratante.</w:t>
      </w:r>
    </w:p>
    <w:p w14:paraId="54DA41BA" w14:textId="167C0F05" w:rsidR="00B072B7" w:rsidRDefault="00A84CB9" w:rsidP="000B1247">
      <w:pPr>
        <w:spacing w:before="120" w:after="120"/>
        <w:jc w:val="both"/>
        <w:rPr>
          <w:rFonts w:ascii="Arial Narrow" w:hAnsi="Arial Narrow" w:cs="Arial"/>
          <w:sz w:val="16"/>
          <w:szCs w:val="16"/>
        </w:rPr>
      </w:pPr>
      <w:r w:rsidRPr="009F4CBF">
        <w:rPr>
          <w:rFonts w:ascii="Arial Narrow" w:hAnsi="Arial Narrow" w:cs="Arial"/>
          <w:sz w:val="16"/>
          <w:szCs w:val="16"/>
        </w:rPr>
        <w:t>24.1</w:t>
      </w:r>
      <w:r w:rsidR="00665354">
        <w:rPr>
          <w:rFonts w:ascii="Arial Narrow" w:hAnsi="Arial Narrow" w:cs="Arial"/>
          <w:sz w:val="16"/>
          <w:szCs w:val="16"/>
        </w:rPr>
        <w:t>3</w:t>
      </w:r>
      <w:r w:rsidR="000B1247" w:rsidRPr="009F4CBF">
        <w:rPr>
          <w:rFonts w:ascii="Arial Narrow" w:hAnsi="Arial Narrow" w:cs="Arial"/>
          <w:sz w:val="16"/>
          <w:szCs w:val="16"/>
        </w:rPr>
        <w:t xml:space="preserve"> – Não poderá a contratada veicular publicidade acerca do objeto a que se refere o presente edital, salvo autorização específica da Administração.</w:t>
      </w:r>
    </w:p>
    <w:p w14:paraId="54186B04" w14:textId="77777777" w:rsidR="000B1247" w:rsidRPr="009F4CBF" w:rsidRDefault="000B1247" w:rsidP="003F386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XXV – DO FORO</w:t>
      </w:r>
    </w:p>
    <w:p w14:paraId="47CE4840" w14:textId="1B7B24B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25.1 – Para dirimir qualquer controvérsia decorrente da realização do presente que não possa ser resolvida administrativamente, fica eleito o foro da Comarca de São Luis /AL, com exclusão de qualquer outro. </w:t>
      </w:r>
    </w:p>
    <w:p w14:paraId="4FB6AA3F" w14:textId="65B71DC8" w:rsidR="000B1247" w:rsidRPr="009F4CBF" w:rsidRDefault="00A84CB9" w:rsidP="00A84CB9">
      <w:pPr>
        <w:spacing w:before="120" w:after="120"/>
        <w:jc w:val="both"/>
        <w:rPr>
          <w:rFonts w:ascii="Arial Narrow" w:hAnsi="Arial Narrow" w:cs="Arial"/>
          <w:sz w:val="16"/>
          <w:szCs w:val="16"/>
        </w:rPr>
      </w:pPr>
      <w:r w:rsidRPr="009F4CBF">
        <w:rPr>
          <w:rFonts w:ascii="Arial Narrow" w:hAnsi="Arial Narrow" w:cs="Arial"/>
          <w:sz w:val="16"/>
          <w:szCs w:val="16"/>
        </w:rPr>
        <w:t xml:space="preserve">São Luis </w:t>
      </w:r>
      <w:r w:rsidR="003F3867" w:rsidRPr="009F4CBF">
        <w:rPr>
          <w:rFonts w:ascii="Arial Narrow" w:hAnsi="Arial Narrow" w:cs="Arial"/>
          <w:sz w:val="16"/>
          <w:szCs w:val="16"/>
        </w:rPr>
        <w:t xml:space="preserve">do Quitunde </w:t>
      </w:r>
      <w:r w:rsidR="003603E1">
        <w:rPr>
          <w:rFonts w:ascii="Arial Narrow" w:hAnsi="Arial Narrow" w:cs="Arial"/>
          <w:sz w:val="16"/>
          <w:szCs w:val="16"/>
        </w:rPr>
        <w:t>12</w:t>
      </w:r>
      <w:r w:rsidRPr="009F4CBF">
        <w:rPr>
          <w:rFonts w:ascii="Arial Narrow" w:hAnsi="Arial Narrow" w:cs="Arial"/>
          <w:sz w:val="16"/>
          <w:szCs w:val="16"/>
        </w:rPr>
        <w:t xml:space="preserve"> de </w:t>
      </w:r>
      <w:r w:rsidR="003603E1">
        <w:rPr>
          <w:rFonts w:ascii="Arial Narrow" w:hAnsi="Arial Narrow" w:cs="Arial"/>
          <w:sz w:val="16"/>
          <w:szCs w:val="16"/>
        </w:rPr>
        <w:t>agosto</w:t>
      </w:r>
      <w:r w:rsidRPr="009F4CBF">
        <w:rPr>
          <w:rFonts w:ascii="Arial Narrow" w:hAnsi="Arial Narrow" w:cs="Arial"/>
          <w:sz w:val="16"/>
          <w:szCs w:val="16"/>
        </w:rPr>
        <w:t xml:space="preserve"> de 202</w:t>
      </w:r>
      <w:r w:rsidR="003507DF">
        <w:rPr>
          <w:rFonts w:ascii="Arial Narrow" w:hAnsi="Arial Narrow" w:cs="Arial"/>
          <w:sz w:val="16"/>
          <w:szCs w:val="16"/>
        </w:rPr>
        <w:t>5</w:t>
      </w:r>
    </w:p>
    <w:p w14:paraId="7BA7DFB7" w14:textId="6BBAEE1A" w:rsidR="003603E1" w:rsidRDefault="003603E1" w:rsidP="00075C14">
      <w:pPr>
        <w:spacing w:line="276" w:lineRule="auto"/>
        <w:jc w:val="center"/>
        <w:rPr>
          <w:rFonts w:ascii="Arial Narrow" w:hAnsi="Arial Narrow" w:cs="Arial"/>
          <w:sz w:val="16"/>
          <w:szCs w:val="16"/>
        </w:rPr>
      </w:pPr>
      <w:r>
        <w:rPr>
          <w:rFonts w:ascii="Arial Narrow" w:hAnsi="Arial Narrow" w:cs="Arial"/>
          <w:sz w:val="16"/>
          <w:szCs w:val="16"/>
        </w:rPr>
        <w:t>Caio Victor Barros da Silva</w:t>
      </w:r>
    </w:p>
    <w:p w14:paraId="60888D99" w14:textId="79B6FA29" w:rsidR="00075C14" w:rsidRPr="009F4CBF" w:rsidRDefault="00075C14" w:rsidP="00075C14">
      <w:pPr>
        <w:spacing w:line="276" w:lineRule="auto"/>
        <w:jc w:val="center"/>
        <w:rPr>
          <w:rFonts w:ascii="Arial Narrow" w:eastAsia="Bodoni" w:hAnsi="Arial Narrow" w:cs="Arial"/>
          <w:sz w:val="16"/>
          <w:szCs w:val="16"/>
        </w:rPr>
      </w:pPr>
      <w:r w:rsidRPr="009F4CBF">
        <w:rPr>
          <w:rFonts w:ascii="Arial Narrow" w:eastAsia="Bodoni" w:hAnsi="Arial Narrow" w:cs="Arial"/>
          <w:sz w:val="16"/>
          <w:szCs w:val="16"/>
        </w:rPr>
        <w:t xml:space="preserve">Secretário Municipal </w:t>
      </w:r>
    </w:p>
    <w:p w14:paraId="76871CE0" w14:textId="77777777" w:rsidR="00076082" w:rsidRDefault="00076082" w:rsidP="003042E6">
      <w:pPr>
        <w:jc w:val="center"/>
        <w:rPr>
          <w:rFonts w:ascii="Arial Narrow" w:hAnsi="Arial Narrow" w:cstheme="minorHAnsi"/>
          <w:b/>
          <w:sz w:val="16"/>
          <w:szCs w:val="16"/>
        </w:rPr>
      </w:pPr>
    </w:p>
    <w:p w14:paraId="1474F535" w14:textId="77777777" w:rsidR="00076082" w:rsidRDefault="00076082" w:rsidP="003042E6">
      <w:pPr>
        <w:jc w:val="center"/>
        <w:rPr>
          <w:rFonts w:ascii="Arial Narrow" w:hAnsi="Arial Narrow" w:cstheme="minorHAnsi"/>
          <w:b/>
          <w:sz w:val="16"/>
          <w:szCs w:val="16"/>
        </w:rPr>
      </w:pPr>
    </w:p>
    <w:p w14:paraId="38144D52" w14:textId="77777777" w:rsidR="00076082" w:rsidRDefault="00076082" w:rsidP="003042E6">
      <w:pPr>
        <w:jc w:val="center"/>
        <w:rPr>
          <w:rFonts w:ascii="Arial Narrow" w:hAnsi="Arial Narrow" w:cstheme="minorHAnsi"/>
          <w:b/>
          <w:sz w:val="16"/>
          <w:szCs w:val="16"/>
        </w:rPr>
      </w:pPr>
    </w:p>
    <w:p w14:paraId="225CAB0A" w14:textId="77777777" w:rsidR="00076082" w:rsidRDefault="00076082" w:rsidP="003042E6">
      <w:pPr>
        <w:jc w:val="center"/>
        <w:rPr>
          <w:rFonts w:ascii="Arial Narrow" w:hAnsi="Arial Narrow" w:cstheme="minorHAnsi"/>
          <w:b/>
          <w:sz w:val="16"/>
          <w:szCs w:val="16"/>
        </w:rPr>
      </w:pPr>
    </w:p>
    <w:p w14:paraId="2A1077F1" w14:textId="77777777" w:rsidR="00076082" w:rsidRDefault="00076082" w:rsidP="003042E6">
      <w:pPr>
        <w:jc w:val="center"/>
        <w:rPr>
          <w:rFonts w:ascii="Arial Narrow" w:hAnsi="Arial Narrow" w:cstheme="minorHAnsi"/>
          <w:b/>
          <w:sz w:val="16"/>
          <w:szCs w:val="16"/>
        </w:rPr>
      </w:pPr>
    </w:p>
    <w:p w14:paraId="35109DC4" w14:textId="77777777" w:rsidR="00076082" w:rsidRDefault="00076082" w:rsidP="003042E6">
      <w:pPr>
        <w:jc w:val="center"/>
        <w:rPr>
          <w:rFonts w:ascii="Arial Narrow" w:hAnsi="Arial Narrow" w:cstheme="minorHAnsi"/>
          <w:b/>
          <w:sz w:val="16"/>
          <w:szCs w:val="16"/>
        </w:rPr>
      </w:pPr>
    </w:p>
    <w:p w14:paraId="4B1ADC58" w14:textId="77777777" w:rsidR="00076082" w:rsidRDefault="00076082" w:rsidP="003042E6">
      <w:pPr>
        <w:jc w:val="center"/>
        <w:rPr>
          <w:rFonts w:ascii="Arial Narrow" w:hAnsi="Arial Narrow" w:cstheme="minorHAnsi"/>
          <w:b/>
          <w:sz w:val="16"/>
          <w:szCs w:val="16"/>
        </w:rPr>
      </w:pPr>
    </w:p>
    <w:p w14:paraId="43FDBAE7" w14:textId="77777777" w:rsidR="00076082" w:rsidRDefault="00076082" w:rsidP="003042E6">
      <w:pPr>
        <w:jc w:val="center"/>
        <w:rPr>
          <w:rFonts w:ascii="Arial Narrow" w:hAnsi="Arial Narrow" w:cstheme="minorHAnsi"/>
          <w:b/>
          <w:sz w:val="16"/>
          <w:szCs w:val="16"/>
        </w:rPr>
      </w:pPr>
    </w:p>
    <w:p w14:paraId="012DEE11" w14:textId="77777777" w:rsidR="00076082" w:rsidRDefault="00076082" w:rsidP="003042E6">
      <w:pPr>
        <w:jc w:val="center"/>
        <w:rPr>
          <w:rFonts w:ascii="Arial Narrow" w:hAnsi="Arial Narrow" w:cstheme="minorHAnsi"/>
          <w:b/>
          <w:sz w:val="16"/>
          <w:szCs w:val="16"/>
        </w:rPr>
      </w:pPr>
    </w:p>
    <w:p w14:paraId="1B3714B0" w14:textId="77777777" w:rsidR="00076082" w:rsidRDefault="00076082" w:rsidP="003042E6">
      <w:pPr>
        <w:jc w:val="center"/>
        <w:rPr>
          <w:rFonts w:ascii="Arial Narrow" w:hAnsi="Arial Narrow" w:cstheme="minorHAnsi"/>
          <w:b/>
          <w:sz w:val="16"/>
          <w:szCs w:val="16"/>
        </w:rPr>
      </w:pPr>
    </w:p>
    <w:p w14:paraId="3B8D5360" w14:textId="77777777" w:rsidR="00076082" w:rsidRDefault="00076082" w:rsidP="003042E6">
      <w:pPr>
        <w:jc w:val="center"/>
        <w:rPr>
          <w:rFonts w:ascii="Arial Narrow" w:hAnsi="Arial Narrow" w:cstheme="minorHAnsi"/>
          <w:b/>
          <w:sz w:val="16"/>
          <w:szCs w:val="16"/>
        </w:rPr>
      </w:pPr>
    </w:p>
    <w:p w14:paraId="2B7B676E" w14:textId="77777777" w:rsidR="00A53879" w:rsidRDefault="00A53879" w:rsidP="003042E6">
      <w:pPr>
        <w:jc w:val="center"/>
        <w:rPr>
          <w:rFonts w:ascii="Arial Narrow" w:hAnsi="Arial Narrow" w:cstheme="minorHAnsi"/>
          <w:b/>
          <w:sz w:val="16"/>
          <w:szCs w:val="16"/>
        </w:rPr>
      </w:pPr>
    </w:p>
    <w:p w14:paraId="6535831A" w14:textId="77777777" w:rsidR="00A53879" w:rsidRDefault="00A53879" w:rsidP="003042E6">
      <w:pPr>
        <w:jc w:val="center"/>
        <w:rPr>
          <w:rFonts w:ascii="Arial Narrow" w:hAnsi="Arial Narrow" w:cstheme="minorHAnsi"/>
          <w:b/>
          <w:sz w:val="16"/>
          <w:szCs w:val="16"/>
        </w:rPr>
      </w:pPr>
    </w:p>
    <w:p w14:paraId="2666B079" w14:textId="77777777" w:rsidR="00A53879" w:rsidRDefault="00A53879" w:rsidP="003042E6">
      <w:pPr>
        <w:jc w:val="center"/>
        <w:rPr>
          <w:rFonts w:ascii="Arial Narrow" w:hAnsi="Arial Narrow" w:cstheme="minorHAnsi"/>
          <w:b/>
          <w:sz w:val="16"/>
          <w:szCs w:val="16"/>
        </w:rPr>
      </w:pPr>
    </w:p>
    <w:p w14:paraId="51818DD9" w14:textId="77777777" w:rsidR="00A53879" w:rsidRDefault="00A53879" w:rsidP="003042E6">
      <w:pPr>
        <w:jc w:val="center"/>
        <w:rPr>
          <w:rFonts w:ascii="Arial Narrow" w:hAnsi="Arial Narrow" w:cstheme="minorHAnsi"/>
          <w:b/>
          <w:sz w:val="16"/>
          <w:szCs w:val="16"/>
        </w:rPr>
      </w:pPr>
    </w:p>
    <w:p w14:paraId="0C04E311" w14:textId="77777777" w:rsidR="00A53879" w:rsidRDefault="00A53879" w:rsidP="003042E6">
      <w:pPr>
        <w:jc w:val="center"/>
        <w:rPr>
          <w:rFonts w:ascii="Arial Narrow" w:hAnsi="Arial Narrow" w:cstheme="minorHAnsi"/>
          <w:b/>
          <w:sz w:val="16"/>
          <w:szCs w:val="16"/>
        </w:rPr>
      </w:pPr>
    </w:p>
    <w:p w14:paraId="1CA1E8E4" w14:textId="77777777" w:rsidR="00A53879" w:rsidRDefault="00A53879" w:rsidP="003042E6">
      <w:pPr>
        <w:jc w:val="center"/>
        <w:rPr>
          <w:rFonts w:ascii="Arial Narrow" w:hAnsi="Arial Narrow" w:cstheme="minorHAnsi"/>
          <w:b/>
          <w:sz w:val="16"/>
          <w:szCs w:val="16"/>
        </w:rPr>
      </w:pPr>
    </w:p>
    <w:p w14:paraId="102BD9F4" w14:textId="77777777" w:rsidR="00A53879" w:rsidRDefault="00A53879" w:rsidP="003042E6">
      <w:pPr>
        <w:jc w:val="center"/>
        <w:rPr>
          <w:rFonts w:ascii="Arial Narrow" w:hAnsi="Arial Narrow" w:cstheme="minorHAnsi"/>
          <w:b/>
          <w:sz w:val="16"/>
          <w:szCs w:val="16"/>
        </w:rPr>
      </w:pPr>
    </w:p>
    <w:p w14:paraId="452FDFE1" w14:textId="77777777" w:rsidR="00A53879" w:rsidRDefault="00A53879" w:rsidP="003042E6">
      <w:pPr>
        <w:jc w:val="center"/>
        <w:rPr>
          <w:rFonts w:ascii="Arial Narrow" w:hAnsi="Arial Narrow" w:cstheme="minorHAnsi"/>
          <w:b/>
          <w:sz w:val="16"/>
          <w:szCs w:val="16"/>
        </w:rPr>
      </w:pPr>
    </w:p>
    <w:p w14:paraId="7153B1D9" w14:textId="77777777" w:rsidR="00A53879" w:rsidRDefault="00A53879" w:rsidP="003042E6">
      <w:pPr>
        <w:jc w:val="center"/>
        <w:rPr>
          <w:rFonts w:ascii="Arial Narrow" w:hAnsi="Arial Narrow" w:cstheme="minorHAnsi"/>
          <w:b/>
          <w:sz w:val="16"/>
          <w:szCs w:val="16"/>
        </w:rPr>
      </w:pPr>
    </w:p>
    <w:p w14:paraId="0C265E25" w14:textId="77777777" w:rsidR="00A53879" w:rsidRDefault="00A53879" w:rsidP="003042E6">
      <w:pPr>
        <w:jc w:val="center"/>
        <w:rPr>
          <w:rFonts w:ascii="Arial Narrow" w:hAnsi="Arial Narrow" w:cstheme="minorHAnsi"/>
          <w:b/>
          <w:sz w:val="16"/>
          <w:szCs w:val="16"/>
        </w:rPr>
      </w:pPr>
    </w:p>
    <w:p w14:paraId="27702730" w14:textId="77777777" w:rsidR="00A53879" w:rsidRDefault="00A53879" w:rsidP="003042E6">
      <w:pPr>
        <w:jc w:val="center"/>
        <w:rPr>
          <w:rFonts w:ascii="Arial Narrow" w:hAnsi="Arial Narrow" w:cstheme="minorHAnsi"/>
          <w:b/>
          <w:sz w:val="16"/>
          <w:szCs w:val="16"/>
        </w:rPr>
      </w:pPr>
    </w:p>
    <w:p w14:paraId="46E6BE75" w14:textId="77777777" w:rsidR="00A53879" w:rsidRDefault="00A53879" w:rsidP="003042E6">
      <w:pPr>
        <w:jc w:val="center"/>
        <w:rPr>
          <w:rFonts w:ascii="Arial Narrow" w:hAnsi="Arial Narrow" w:cstheme="minorHAnsi"/>
          <w:b/>
          <w:sz w:val="16"/>
          <w:szCs w:val="16"/>
        </w:rPr>
      </w:pPr>
    </w:p>
    <w:p w14:paraId="3FD021C1" w14:textId="77777777" w:rsidR="00A53879" w:rsidRDefault="00A53879" w:rsidP="003042E6">
      <w:pPr>
        <w:jc w:val="center"/>
        <w:rPr>
          <w:rFonts w:ascii="Arial Narrow" w:hAnsi="Arial Narrow" w:cstheme="minorHAnsi"/>
          <w:b/>
          <w:sz w:val="16"/>
          <w:szCs w:val="16"/>
        </w:rPr>
      </w:pPr>
    </w:p>
    <w:p w14:paraId="0B2421B1" w14:textId="77777777" w:rsidR="00A53879" w:rsidRDefault="00A53879" w:rsidP="003042E6">
      <w:pPr>
        <w:jc w:val="center"/>
        <w:rPr>
          <w:rFonts w:ascii="Arial Narrow" w:hAnsi="Arial Narrow" w:cstheme="minorHAnsi"/>
          <w:b/>
          <w:sz w:val="16"/>
          <w:szCs w:val="16"/>
        </w:rPr>
      </w:pPr>
    </w:p>
    <w:p w14:paraId="55CC1FC4" w14:textId="77777777" w:rsidR="00A53879" w:rsidRDefault="00A53879" w:rsidP="003042E6">
      <w:pPr>
        <w:jc w:val="center"/>
        <w:rPr>
          <w:rFonts w:ascii="Arial Narrow" w:hAnsi="Arial Narrow" w:cstheme="minorHAnsi"/>
          <w:b/>
          <w:sz w:val="16"/>
          <w:szCs w:val="16"/>
        </w:rPr>
      </w:pPr>
    </w:p>
    <w:p w14:paraId="6FF118EE" w14:textId="77777777" w:rsidR="00A53879" w:rsidRDefault="00A53879" w:rsidP="003042E6">
      <w:pPr>
        <w:jc w:val="center"/>
        <w:rPr>
          <w:rFonts w:ascii="Arial Narrow" w:hAnsi="Arial Narrow" w:cstheme="minorHAnsi"/>
          <w:b/>
          <w:sz w:val="16"/>
          <w:szCs w:val="16"/>
        </w:rPr>
      </w:pPr>
    </w:p>
    <w:p w14:paraId="007E40A6" w14:textId="77777777" w:rsidR="00A53879" w:rsidRDefault="00A53879" w:rsidP="003042E6">
      <w:pPr>
        <w:jc w:val="center"/>
        <w:rPr>
          <w:rFonts w:ascii="Arial Narrow" w:hAnsi="Arial Narrow" w:cstheme="minorHAnsi"/>
          <w:b/>
          <w:sz w:val="16"/>
          <w:szCs w:val="16"/>
        </w:rPr>
      </w:pPr>
    </w:p>
    <w:p w14:paraId="6417906C" w14:textId="77777777" w:rsidR="00A53879" w:rsidRDefault="00A53879" w:rsidP="003042E6">
      <w:pPr>
        <w:jc w:val="center"/>
        <w:rPr>
          <w:rFonts w:ascii="Arial Narrow" w:hAnsi="Arial Narrow" w:cstheme="minorHAnsi"/>
          <w:b/>
          <w:sz w:val="16"/>
          <w:szCs w:val="16"/>
        </w:rPr>
      </w:pPr>
    </w:p>
    <w:p w14:paraId="32D6DE1B" w14:textId="77777777" w:rsidR="00A53879" w:rsidRDefault="00A53879" w:rsidP="003042E6">
      <w:pPr>
        <w:jc w:val="center"/>
        <w:rPr>
          <w:rFonts w:ascii="Arial Narrow" w:hAnsi="Arial Narrow" w:cstheme="minorHAnsi"/>
          <w:b/>
          <w:sz w:val="16"/>
          <w:szCs w:val="16"/>
        </w:rPr>
      </w:pPr>
    </w:p>
    <w:p w14:paraId="2142EC95" w14:textId="77777777" w:rsidR="00A53879" w:rsidRDefault="00A53879" w:rsidP="003042E6">
      <w:pPr>
        <w:jc w:val="center"/>
        <w:rPr>
          <w:rFonts w:ascii="Arial Narrow" w:hAnsi="Arial Narrow" w:cstheme="minorHAnsi"/>
          <w:b/>
          <w:sz w:val="16"/>
          <w:szCs w:val="16"/>
        </w:rPr>
      </w:pPr>
    </w:p>
    <w:p w14:paraId="459D4CBD" w14:textId="77777777" w:rsidR="00A53879" w:rsidRDefault="00A53879" w:rsidP="003042E6">
      <w:pPr>
        <w:jc w:val="center"/>
        <w:rPr>
          <w:rFonts w:ascii="Arial Narrow" w:hAnsi="Arial Narrow" w:cstheme="minorHAnsi"/>
          <w:b/>
          <w:sz w:val="16"/>
          <w:szCs w:val="16"/>
        </w:rPr>
      </w:pPr>
    </w:p>
    <w:p w14:paraId="106B0882" w14:textId="77777777" w:rsidR="00A53879" w:rsidRDefault="00A53879" w:rsidP="003042E6">
      <w:pPr>
        <w:jc w:val="center"/>
        <w:rPr>
          <w:rFonts w:ascii="Arial Narrow" w:hAnsi="Arial Narrow" w:cstheme="minorHAnsi"/>
          <w:b/>
          <w:sz w:val="16"/>
          <w:szCs w:val="16"/>
        </w:rPr>
      </w:pPr>
    </w:p>
    <w:p w14:paraId="1CB7D369" w14:textId="77777777" w:rsidR="00A53879" w:rsidRDefault="00A53879" w:rsidP="003042E6">
      <w:pPr>
        <w:jc w:val="center"/>
        <w:rPr>
          <w:rFonts w:ascii="Arial Narrow" w:hAnsi="Arial Narrow" w:cstheme="minorHAnsi"/>
          <w:b/>
          <w:sz w:val="16"/>
          <w:szCs w:val="16"/>
        </w:rPr>
      </w:pPr>
    </w:p>
    <w:p w14:paraId="606CFCA2" w14:textId="77777777" w:rsidR="00A53879" w:rsidRDefault="00A53879" w:rsidP="003042E6">
      <w:pPr>
        <w:jc w:val="center"/>
        <w:rPr>
          <w:rFonts w:ascii="Arial Narrow" w:hAnsi="Arial Narrow" w:cstheme="minorHAnsi"/>
          <w:b/>
          <w:sz w:val="16"/>
          <w:szCs w:val="16"/>
        </w:rPr>
      </w:pPr>
    </w:p>
    <w:p w14:paraId="2E62E189" w14:textId="77777777" w:rsidR="00A53879" w:rsidRDefault="00A53879" w:rsidP="003042E6">
      <w:pPr>
        <w:jc w:val="center"/>
        <w:rPr>
          <w:rFonts w:ascii="Arial Narrow" w:hAnsi="Arial Narrow" w:cstheme="minorHAnsi"/>
          <w:b/>
          <w:sz w:val="16"/>
          <w:szCs w:val="16"/>
        </w:rPr>
      </w:pPr>
    </w:p>
    <w:p w14:paraId="35F41223" w14:textId="77777777" w:rsidR="00A53879" w:rsidRDefault="00A53879" w:rsidP="003042E6">
      <w:pPr>
        <w:jc w:val="center"/>
        <w:rPr>
          <w:rFonts w:ascii="Arial Narrow" w:hAnsi="Arial Narrow" w:cstheme="minorHAnsi"/>
          <w:b/>
          <w:sz w:val="16"/>
          <w:szCs w:val="16"/>
        </w:rPr>
      </w:pPr>
    </w:p>
    <w:p w14:paraId="1B39BE62" w14:textId="77777777" w:rsidR="00A53879" w:rsidRDefault="00A53879" w:rsidP="003042E6">
      <w:pPr>
        <w:jc w:val="center"/>
        <w:rPr>
          <w:rFonts w:ascii="Arial Narrow" w:hAnsi="Arial Narrow" w:cstheme="minorHAnsi"/>
          <w:b/>
          <w:sz w:val="16"/>
          <w:szCs w:val="16"/>
        </w:rPr>
      </w:pPr>
    </w:p>
    <w:p w14:paraId="499E66EF" w14:textId="77777777" w:rsidR="00A53879" w:rsidRDefault="00A53879" w:rsidP="003042E6">
      <w:pPr>
        <w:jc w:val="center"/>
        <w:rPr>
          <w:rFonts w:ascii="Arial Narrow" w:hAnsi="Arial Narrow" w:cstheme="minorHAnsi"/>
          <w:b/>
          <w:sz w:val="16"/>
          <w:szCs w:val="16"/>
        </w:rPr>
      </w:pPr>
    </w:p>
    <w:p w14:paraId="10C44084" w14:textId="77777777" w:rsidR="00A53879" w:rsidRDefault="00A53879" w:rsidP="003042E6">
      <w:pPr>
        <w:jc w:val="center"/>
        <w:rPr>
          <w:rFonts w:ascii="Arial Narrow" w:hAnsi="Arial Narrow" w:cstheme="minorHAnsi"/>
          <w:b/>
          <w:sz w:val="16"/>
          <w:szCs w:val="16"/>
        </w:rPr>
      </w:pPr>
    </w:p>
    <w:p w14:paraId="156B3DAC" w14:textId="77777777" w:rsidR="00A53879" w:rsidRDefault="00A53879" w:rsidP="003042E6">
      <w:pPr>
        <w:jc w:val="center"/>
        <w:rPr>
          <w:rFonts w:ascii="Arial Narrow" w:hAnsi="Arial Narrow" w:cstheme="minorHAnsi"/>
          <w:b/>
          <w:sz w:val="16"/>
          <w:szCs w:val="16"/>
        </w:rPr>
      </w:pPr>
    </w:p>
    <w:p w14:paraId="2D7D5321" w14:textId="77777777" w:rsidR="00A53879" w:rsidRDefault="00A53879" w:rsidP="003042E6">
      <w:pPr>
        <w:jc w:val="center"/>
        <w:rPr>
          <w:rFonts w:ascii="Arial Narrow" w:hAnsi="Arial Narrow" w:cstheme="minorHAnsi"/>
          <w:b/>
          <w:sz w:val="16"/>
          <w:szCs w:val="16"/>
        </w:rPr>
      </w:pPr>
    </w:p>
    <w:p w14:paraId="3BCF2A97" w14:textId="77777777" w:rsidR="00A53879" w:rsidRDefault="00A53879" w:rsidP="003042E6">
      <w:pPr>
        <w:jc w:val="center"/>
        <w:rPr>
          <w:rFonts w:ascii="Arial Narrow" w:hAnsi="Arial Narrow" w:cstheme="minorHAnsi"/>
          <w:b/>
          <w:sz w:val="16"/>
          <w:szCs w:val="16"/>
        </w:rPr>
      </w:pPr>
    </w:p>
    <w:p w14:paraId="77A0180B" w14:textId="77777777" w:rsidR="00A53879" w:rsidRDefault="00A53879" w:rsidP="003042E6">
      <w:pPr>
        <w:jc w:val="center"/>
        <w:rPr>
          <w:rFonts w:ascii="Arial Narrow" w:hAnsi="Arial Narrow" w:cstheme="minorHAnsi"/>
          <w:b/>
          <w:sz w:val="16"/>
          <w:szCs w:val="16"/>
        </w:rPr>
      </w:pPr>
    </w:p>
    <w:p w14:paraId="1EDDC5A9" w14:textId="77777777" w:rsidR="00A53879" w:rsidRDefault="00A53879" w:rsidP="003042E6">
      <w:pPr>
        <w:jc w:val="center"/>
        <w:rPr>
          <w:rFonts w:ascii="Arial Narrow" w:hAnsi="Arial Narrow" w:cstheme="minorHAnsi"/>
          <w:b/>
          <w:sz w:val="16"/>
          <w:szCs w:val="16"/>
        </w:rPr>
      </w:pPr>
    </w:p>
    <w:p w14:paraId="1195139B" w14:textId="77777777" w:rsidR="00A53879" w:rsidRDefault="00A53879" w:rsidP="003042E6">
      <w:pPr>
        <w:jc w:val="center"/>
        <w:rPr>
          <w:rFonts w:ascii="Arial Narrow" w:hAnsi="Arial Narrow" w:cstheme="minorHAnsi"/>
          <w:b/>
          <w:sz w:val="16"/>
          <w:szCs w:val="16"/>
        </w:rPr>
      </w:pPr>
    </w:p>
    <w:p w14:paraId="5692D387" w14:textId="77777777" w:rsidR="00A53879" w:rsidRDefault="00A53879" w:rsidP="003042E6">
      <w:pPr>
        <w:jc w:val="center"/>
        <w:rPr>
          <w:rFonts w:ascii="Arial Narrow" w:hAnsi="Arial Narrow" w:cstheme="minorHAnsi"/>
          <w:b/>
          <w:sz w:val="16"/>
          <w:szCs w:val="16"/>
        </w:rPr>
      </w:pPr>
    </w:p>
    <w:p w14:paraId="2B593D5A" w14:textId="77777777" w:rsidR="00A53879" w:rsidRDefault="00A53879" w:rsidP="003042E6">
      <w:pPr>
        <w:jc w:val="center"/>
        <w:rPr>
          <w:rFonts w:ascii="Arial Narrow" w:hAnsi="Arial Narrow" w:cstheme="minorHAnsi"/>
          <w:b/>
          <w:sz w:val="16"/>
          <w:szCs w:val="16"/>
        </w:rPr>
      </w:pPr>
    </w:p>
    <w:p w14:paraId="4973E93F" w14:textId="77777777" w:rsidR="00A53879" w:rsidRDefault="00A53879" w:rsidP="003042E6">
      <w:pPr>
        <w:jc w:val="center"/>
        <w:rPr>
          <w:rFonts w:ascii="Arial Narrow" w:hAnsi="Arial Narrow" w:cstheme="minorHAnsi"/>
          <w:b/>
          <w:sz w:val="16"/>
          <w:szCs w:val="16"/>
        </w:rPr>
      </w:pPr>
    </w:p>
    <w:p w14:paraId="5519BD33" w14:textId="77777777" w:rsidR="00A53879" w:rsidRDefault="00A53879" w:rsidP="003042E6">
      <w:pPr>
        <w:jc w:val="center"/>
        <w:rPr>
          <w:rFonts w:ascii="Arial Narrow" w:hAnsi="Arial Narrow" w:cstheme="minorHAnsi"/>
          <w:b/>
          <w:sz w:val="16"/>
          <w:szCs w:val="16"/>
        </w:rPr>
      </w:pPr>
    </w:p>
    <w:p w14:paraId="5526A2F8" w14:textId="77777777" w:rsidR="00A53879" w:rsidRDefault="00A53879" w:rsidP="003042E6">
      <w:pPr>
        <w:jc w:val="center"/>
        <w:rPr>
          <w:rFonts w:ascii="Arial Narrow" w:hAnsi="Arial Narrow" w:cstheme="minorHAnsi"/>
          <w:b/>
          <w:sz w:val="16"/>
          <w:szCs w:val="16"/>
        </w:rPr>
      </w:pPr>
    </w:p>
    <w:p w14:paraId="29215B76" w14:textId="77777777" w:rsidR="00A53879" w:rsidRDefault="00A53879" w:rsidP="003042E6">
      <w:pPr>
        <w:jc w:val="center"/>
        <w:rPr>
          <w:rFonts w:ascii="Arial Narrow" w:hAnsi="Arial Narrow" w:cstheme="minorHAnsi"/>
          <w:b/>
          <w:sz w:val="16"/>
          <w:szCs w:val="16"/>
        </w:rPr>
      </w:pPr>
    </w:p>
    <w:p w14:paraId="4BE62269" w14:textId="77777777" w:rsidR="00A53879" w:rsidRDefault="00A53879" w:rsidP="003042E6">
      <w:pPr>
        <w:jc w:val="center"/>
        <w:rPr>
          <w:rFonts w:ascii="Arial Narrow" w:hAnsi="Arial Narrow" w:cstheme="minorHAnsi"/>
          <w:b/>
          <w:sz w:val="16"/>
          <w:szCs w:val="16"/>
        </w:rPr>
      </w:pPr>
    </w:p>
    <w:p w14:paraId="10ED57AB" w14:textId="77777777" w:rsidR="00A53879" w:rsidRDefault="00A53879" w:rsidP="003042E6">
      <w:pPr>
        <w:jc w:val="center"/>
        <w:rPr>
          <w:rFonts w:ascii="Arial Narrow" w:hAnsi="Arial Narrow" w:cstheme="minorHAnsi"/>
          <w:b/>
          <w:sz w:val="16"/>
          <w:szCs w:val="16"/>
        </w:rPr>
      </w:pPr>
    </w:p>
    <w:p w14:paraId="1654E57B" w14:textId="77777777" w:rsidR="00A53879" w:rsidRDefault="00A53879" w:rsidP="003042E6">
      <w:pPr>
        <w:jc w:val="center"/>
        <w:rPr>
          <w:rFonts w:ascii="Arial Narrow" w:hAnsi="Arial Narrow" w:cstheme="minorHAnsi"/>
          <w:b/>
          <w:sz w:val="16"/>
          <w:szCs w:val="16"/>
        </w:rPr>
      </w:pPr>
    </w:p>
    <w:p w14:paraId="247AA554" w14:textId="77777777" w:rsidR="00A53879" w:rsidRDefault="00A53879" w:rsidP="003042E6">
      <w:pPr>
        <w:jc w:val="center"/>
        <w:rPr>
          <w:rFonts w:ascii="Arial Narrow" w:hAnsi="Arial Narrow" w:cstheme="minorHAnsi"/>
          <w:b/>
          <w:sz w:val="16"/>
          <w:szCs w:val="16"/>
        </w:rPr>
      </w:pPr>
    </w:p>
    <w:p w14:paraId="01D3173D" w14:textId="77777777" w:rsidR="00A53879" w:rsidRDefault="00A53879" w:rsidP="003042E6">
      <w:pPr>
        <w:jc w:val="center"/>
        <w:rPr>
          <w:rFonts w:ascii="Arial Narrow" w:hAnsi="Arial Narrow" w:cstheme="minorHAnsi"/>
          <w:b/>
          <w:sz w:val="16"/>
          <w:szCs w:val="16"/>
        </w:rPr>
      </w:pPr>
    </w:p>
    <w:p w14:paraId="20855F94" w14:textId="77777777" w:rsidR="00A53879" w:rsidRDefault="00A53879" w:rsidP="003042E6">
      <w:pPr>
        <w:jc w:val="center"/>
        <w:rPr>
          <w:rFonts w:ascii="Arial Narrow" w:hAnsi="Arial Narrow" w:cstheme="minorHAnsi"/>
          <w:b/>
          <w:sz w:val="16"/>
          <w:szCs w:val="16"/>
        </w:rPr>
      </w:pPr>
    </w:p>
    <w:p w14:paraId="09EA97AF" w14:textId="77777777" w:rsidR="00A53879" w:rsidRDefault="00A53879" w:rsidP="003042E6">
      <w:pPr>
        <w:jc w:val="center"/>
        <w:rPr>
          <w:rFonts w:ascii="Arial Narrow" w:hAnsi="Arial Narrow" w:cstheme="minorHAnsi"/>
          <w:b/>
          <w:sz w:val="16"/>
          <w:szCs w:val="16"/>
        </w:rPr>
      </w:pPr>
    </w:p>
    <w:p w14:paraId="634E896B" w14:textId="77777777" w:rsidR="00A53879" w:rsidRDefault="00A53879" w:rsidP="003042E6">
      <w:pPr>
        <w:jc w:val="center"/>
        <w:rPr>
          <w:rFonts w:ascii="Arial Narrow" w:hAnsi="Arial Narrow" w:cstheme="minorHAnsi"/>
          <w:b/>
          <w:sz w:val="16"/>
          <w:szCs w:val="16"/>
        </w:rPr>
      </w:pPr>
    </w:p>
    <w:p w14:paraId="6BFA8084" w14:textId="77777777" w:rsidR="00A53879" w:rsidRDefault="00A53879" w:rsidP="003042E6">
      <w:pPr>
        <w:jc w:val="center"/>
        <w:rPr>
          <w:rFonts w:ascii="Arial Narrow" w:hAnsi="Arial Narrow" w:cstheme="minorHAnsi"/>
          <w:b/>
          <w:sz w:val="16"/>
          <w:szCs w:val="16"/>
        </w:rPr>
      </w:pPr>
    </w:p>
    <w:p w14:paraId="0919B80B" w14:textId="77777777" w:rsidR="00A53879" w:rsidRDefault="00A53879" w:rsidP="003042E6">
      <w:pPr>
        <w:jc w:val="center"/>
        <w:rPr>
          <w:rFonts w:ascii="Arial Narrow" w:hAnsi="Arial Narrow" w:cstheme="minorHAnsi"/>
          <w:b/>
          <w:sz w:val="16"/>
          <w:szCs w:val="16"/>
        </w:rPr>
      </w:pPr>
    </w:p>
    <w:p w14:paraId="78AEF67B" w14:textId="77777777" w:rsidR="00A53879" w:rsidRDefault="00A53879" w:rsidP="003042E6">
      <w:pPr>
        <w:jc w:val="center"/>
        <w:rPr>
          <w:rFonts w:ascii="Arial Narrow" w:hAnsi="Arial Narrow" w:cstheme="minorHAnsi"/>
          <w:b/>
          <w:sz w:val="16"/>
          <w:szCs w:val="16"/>
        </w:rPr>
      </w:pPr>
    </w:p>
    <w:p w14:paraId="17BCC8B3" w14:textId="77777777" w:rsidR="00A53879" w:rsidRDefault="00A53879" w:rsidP="003042E6">
      <w:pPr>
        <w:jc w:val="center"/>
        <w:rPr>
          <w:rFonts w:ascii="Arial Narrow" w:hAnsi="Arial Narrow" w:cstheme="minorHAnsi"/>
          <w:b/>
          <w:sz w:val="16"/>
          <w:szCs w:val="16"/>
        </w:rPr>
      </w:pPr>
    </w:p>
    <w:p w14:paraId="121B52B6" w14:textId="77777777" w:rsidR="00A53879" w:rsidRDefault="00A53879" w:rsidP="003042E6">
      <w:pPr>
        <w:jc w:val="center"/>
        <w:rPr>
          <w:rFonts w:ascii="Arial Narrow" w:hAnsi="Arial Narrow" w:cstheme="minorHAnsi"/>
          <w:b/>
          <w:sz w:val="16"/>
          <w:szCs w:val="16"/>
        </w:rPr>
      </w:pPr>
    </w:p>
    <w:p w14:paraId="7799BB87" w14:textId="77777777" w:rsidR="00A53879" w:rsidRDefault="00A53879" w:rsidP="003042E6">
      <w:pPr>
        <w:jc w:val="center"/>
        <w:rPr>
          <w:rFonts w:ascii="Arial Narrow" w:hAnsi="Arial Narrow" w:cstheme="minorHAnsi"/>
          <w:b/>
          <w:sz w:val="16"/>
          <w:szCs w:val="16"/>
        </w:rPr>
      </w:pPr>
    </w:p>
    <w:p w14:paraId="4EB39B65" w14:textId="77777777" w:rsidR="00A53879" w:rsidRDefault="00A53879" w:rsidP="003042E6">
      <w:pPr>
        <w:jc w:val="center"/>
        <w:rPr>
          <w:rFonts w:ascii="Arial Narrow" w:hAnsi="Arial Narrow" w:cstheme="minorHAnsi"/>
          <w:b/>
          <w:sz w:val="16"/>
          <w:szCs w:val="16"/>
        </w:rPr>
      </w:pPr>
    </w:p>
    <w:p w14:paraId="25978D09" w14:textId="77777777" w:rsidR="00A53879" w:rsidRDefault="00A53879" w:rsidP="003042E6">
      <w:pPr>
        <w:jc w:val="center"/>
        <w:rPr>
          <w:rFonts w:ascii="Arial Narrow" w:hAnsi="Arial Narrow" w:cstheme="minorHAnsi"/>
          <w:b/>
          <w:sz w:val="16"/>
          <w:szCs w:val="16"/>
        </w:rPr>
      </w:pPr>
    </w:p>
    <w:p w14:paraId="23BA2D2B" w14:textId="77777777" w:rsidR="00A53879" w:rsidRDefault="00A53879" w:rsidP="003042E6">
      <w:pPr>
        <w:jc w:val="center"/>
        <w:rPr>
          <w:rFonts w:ascii="Arial Narrow" w:hAnsi="Arial Narrow" w:cstheme="minorHAnsi"/>
          <w:b/>
          <w:sz w:val="16"/>
          <w:szCs w:val="16"/>
        </w:rPr>
      </w:pPr>
    </w:p>
    <w:p w14:paraId="5C36F343" w14:textId="77777777" w:rsidR="00A53879" w:rsidRDefault="00A53879" w:rsidP="003042E6">
      <w:pPr>
        <w:jc w:val="center"/>
        <w:rPr>
          <w:rFonts w:ascii="Arial Narrow" w:hAnsi="Arial Narrow" w:cstheme="minorHAnsi"/>
          <w:b/>
          <w:sz w:val="16"/>
          <w:szCs w:val="16"/>
        </w:rPr>
      </w:pPr>
    </w:p>
    <w:p w14:paraId="1E49AF91" w14:textId="77777777" w:rsidR="00A53879" w:rsidRDefault="00A53879" w:rsidP="003042E6">
      <w:pPr>
        <w:jc w:val="center"/>
        <w:rPr>
          <w:rFonts w:ascii="Arial Narrow" w:hAnsi="Arial Narrow" w:cstheme="minorHAnsi"/>
          <w:b/>
          <w:sz w:val="16"/>
          <w:szCs w:val="16"/>
        </w:rPr>
      </w:pPr>
    </w:p>
    <w:p w14:paraId="52D91C9F" w14:textId="77777777" w:rsidR="00A53879" w:rsidRDefault="00A53879" w:rsidP="003042E6">
      <w:pPr>
        <w:jc w:val="center"/>
        <w:rPr>
          <w:rFonts w:ascii="Arial Narrow" w:hAnsi="Arial Narrow" w:cstheme="minorHAnsi"/>
          <w:b/>
          <w:sz w:val="16"/>
          <w:szCs w:val="16"/>
        </w:rPr>
      </w:pPr>
    </w:p>
    <w:p w14:paraId="262A7962" w14:textId="77777777" w:rsidR="00A53879" w:rsidRDefault="00A53879" w:rsidP="003042E6">
      <w:pPr>
        <w:jc w:val="center"/>
        <w:rPr>
          <w:rFonts w:ascii="Arial Narrow" w:hAnsi="Arial Narrow" w:cstheme="minorHAnsi"/>
          <w:b/>
          <w:sz w:val="16"/>
          <w:szCs w:val="16"/>
        </w:rPr>
      </w:pPr>
    </w:p>
    <w:p w14:paraId="20962F98" w14:textId="77777777" w:rsidR="00A53879" w:rsidRDefault="00A53879" w:rsidP="003042E6">
      <w:pPr>
        <w:jc w:val="center"/>
        <w:rPr>
          <w:rFonts w:ascii="Arial Narrow" w:hAnsi="Arial Narrow" w:cstheme="minorHAnsi"/>
          <w:b/>
          <w:sz w:val="16"/>
          <w:szCs w:val="16"/>
        </w:rPr>
      </w:pPr>
    </w:p>
    <w:p w14:paraId="4262FBBC" w14:textId="77777777" w:rsidR="00A53879" w:rsidRDefault="00A53879" w:rsidP="003042E6">
      <w:pPr>
        <w:jc w:val="center"/>
        <w:rPr>
          <w:rFonts w:ascii="Arial Narrow" w:hAnsi="Arial Narrow" w:cstheme="minorHAnsi"/>
          <w:b/>
          <w:sz w:val="16"/>
          <w:szCs w:val="16"/>
        </w:rPr>
      </w:pPr>
    </w:p>
    <w:p w14:paraId="05D26930" w14:textId="77777777" w:rsidR="00A53879" w:rsidRDefault="00A53879" w:rsidP="003042E6">
      <w:pPr>
        <w:jc w:val="center"/>
        <w:rPr>
          <w:rFonts w:ascii="Arial Narrow" w:hAnsi="Arial Narrow" w:cstheme="minorHAnsi"/>
          <w:b/>
          <w:sz w:val="16"/>
          <w:szCs w:val="16"/>
        </w:rPr>
      </w:pPr>
    </w:p>
    <w:p w14:paraId="03941C45" w14:textId="77777777" w:rsidR="00076082" w:rsidRDefault="00076082" w:rsidP="003042E6">
      <w:pPr>
        <w:jc w:val="center"/>
        <w:rPr>
          <w:rFonts w:ascii="Arial Narrow" w:hAnsi="Arial Narrow" w:cstheme="minorHAnsi"/>
          <w:b/>
          <w:sz w:val="16"/>
          <w:szCs w:val="16"/>
        </w:rPr>
      </w:pPr>
    </w:p>
    <w:p w14:paraId="6959EB05" w14:textId="77777777" w:rsidR="00076082" w:rsidRDefault="00076082" w:rsidP="003042E6">
      <w:pPr>
        <w:jc w:val="center"/>
        <w:rPr>
          <w:rFonts w:ascii="Arial Narrow" w:hAnsi="Arial Narrow" w:cstheme="minorHAnsi"/>
          <w:b/>
          <w:sz w:val="16"/>
          <w:szCs w:val="16"/>
        </w:rPr>
      </w:pPr>
    </w:p>
    <w:p w14:paraId="66D04991" w14:textId="77777777" w:rsidR="00076082" w:rsidRDefault="00076082" w:rsidP="003042E6">
      <w:pPr>
        <w:jc w:val="center"/>
        <w:rPr>
          <w:rFonts w:ascii="Arial Narrow" w:hAnsi="Arial Narrow" w:cstheme="minorHAnsi"/>
          <w:b/>
          <w:sz w:val="16"/>
          <w:szCs w:val="16"/>
        </w:rPr>
      </w:pPr>
    </w:p>
    <w:p w14:paraId="11F3ADA6" w14:textId="77777777" w:rsidR="00076082" w:rsidRDefault="00076082" w:rsidP="003042E6">
      <w:pPr>
        <w:jc w:val="center"/>
        <w:rPr>
          <w:rFonts w:ascii="Arial Narrow" w:hAnsi="Arial Narrow" w:cstheme="minorHAnsi"/>
          <w:b/>
          <w:sz w:val="16"/>
          <w:szCs w:val="16"/>
        </w:rPr>
      </w:pPr>
    </w:p>
    <w:p w14:paraId="211BBEE3" w14:textId="77777777" w:rsidR="00076082" w:rsidRDefault="00076082" w:rsidP="003042E6">
      <w:pPr>
        <w:jc w:val="center"/>
        <w:rPr>
          <w:rFonts w:ascii="Arial Narrow" w:hAnsi="Arial Narrow" w:cstheme="minorHAnsi"/>
          <w:b/>
          <w:sz w:val="16"/>
          <w:szCs w:val="16"/>
        </w:rPr>
      </w:pPr>
    </w:p>
    <w:p w14:paraId="27AC295A" w14:textId="77777777" w:rsidR="00076082" w:rsidRDefault="00076082" w:rsidP="003042E6">
      <w:pPr>
        <w:jc w:val="center"/>
        <w:rPr>
          <w:rFonts w:ascii="Arial Narrow" w:hAnsi="Arial Narrow" w:cstheme="minorHAnsi"/>
          <w:b/>
          <w:sz w:val="16"/>
          <w:szCs w:val="16"/>
        </w:rPr>
      </w:pPr>
    </w:p>
    <w:p w14:paraId="31CE40A0" w14:textId="77777777" w:rsidR="00076082" w:rsidRDefault="00076082" w:rsidP="003042E6">
      <w:pPr>
        <w:jc w:val="center"/>
        <w:rPr>
          <w:rFonts w:ascii="Arial Narrow" w:hAnsi="Arial Narrow" w:cstheme="minorHAnsi"/>
          <w:b/>
          <w:sz w:val="16"/>
          <w:szCs w:val="16"/>
        </w:rPr>
      </w:pPr>
    </w:p>
    <w:p w14:paraId="0F84D75D" w14:textId="77777777" w:rsidR="00076082" w:rsidRDefault="00076082" w:rsidP="003042E6">
      <w:pPr>
        <w:jc w:val="center"/>
        <w:rPr>
          <w:rFonts w:ascii="Arial Narrow" w:hAnsi="Arial Narrow" w:cstheme="minorHAnsi"/>
          <w:b/>
          <w:sz w:val="16"/>
          <w:szCs w:val="16"/>
        </w:rPr>
      </w:pPr>
    </w:p>
    <w:p w14:paraId="11D5CF56" w14:textId="77777777" w:rsidR="00076082" w:rsidRDefault="00076082" w:rsidP="003042E6">
      <w:pPr>
        <w:jc w:val="center"/>
        <w:rPr>
          <w:rFonts w:ascii="Arial Narrow" w:hAnsi="Arial Narrow" w:cstheme="minorHAnsi"/>
          <w:b/>
          <w:sz w:val="16"/>
          <w:szCs w:val="16"/>
        </w:rPr>
      </w:pPr>
    </w:p>
    <w:p w14:paraId="0BBAE5E6" w14:textId="77777777" w:rsidR="00076082" w:rsidRDefault="00076082" w:rsidP="003042E6">
      <w:pPr>
        <w:jc w:val="center"/>
        <w:rPr>
          <w:rFonts w:ascii="Arial Narrow" w:hAnsi="Arial Narrow" w:cstheme="minorHAnsi"/>
          <w:b/>
          <w:sz w:val="16"/>
          <w:szCs w:val="16"/>
        </w:rPr>
      </w:pPr>
    </w:p>
    <w:p w14:paraId="0744B1E0" w14:textId="77777777" w:rsidR="00076082" w:rsidRDefault="00076082" w:rsidP="003042E6">
      <w:pPr>
        <w:jc w:val="center"/>
        <w:rPr>
          <w:rFonts w:ascii="Arial Narrow" w:hAnsi="Arial Narrow" w:cstheme="minorHAnsi"/>
          <w:b/>
          <w:sz w:val="16"/>
          <w:szCs w:val="16"/>
        </w:rPr>
      </w:pPr>
    </w:p>
    <w:p w14:paraId="705BE37A" w14:textId="402CF9C2" w:rsidR="003042E6" w:rsidRPr="009F4CBF" w:rsidRDefault="00C6560C" w:rsidP="003042E6">
      <w:pPr>
        <w:jc w:val="center"/>
        <w:rPr>
          <w:rFonts w:ascii="Arial Narrow" w:hAnsi="Arial Narrow" w:cstheme="minorHAnsi"/>
          <w:b/>
          <w:sz w:val="16"/>
          <w:szCs w:val="16"/>
        </w:rPr>
      </w:pPr>
      <w:r>
        <w:rPr>
          <w:rFonts w:ascii="Arial Narrow" w:hAnsi="Arial Narrow" w:cstheme="minorHAnsi"/>
          <w:b/>
          <w:sz w:val="16"/>
          <w:szCs w:val="16"/>
        </w:rPr>
        <w:t>CONCORRENCIA</w:t>
      </w:r>
      <w:r w:rsidR="00A84CB9" w:rsidRPr="009F4CBF">
        <w:rPr>
          <w:rFonts w:ascii="Arial Narrow" w:hAnsi="Arial Narrow" w:cstheme="minorHAnsi"/>
          <w:b/>
          <w:sz w:val="16"/>
          <w:szCs w:val="16"/>
        </w:rPr>
        <w:t xml:space="preserve"> ELETRÔNIC</w:t>
      </w:r>
      <w:r>
        <w:rPr>
          <w:rFonts w:ascii="Arial Narrow" w:hAnsi="Arial Narrow" w:cstheme="minorHAnsi"/>
          <w:b/>
          <w:sz w:val="16"/>
          <w:szCs w:val="16"/>
        </w:rPr>
        <w:t>A</w:t>
      </w:r>
      <w:r w:rsidR="00A84CB9" w:rsidRPr="009F4CBF">
        <w:rPr>
          <w:rFonts w:ascii="Arial Narrow" w:hAnsi="Arial Narrow" w:cstheme="minorHAnsi"/>
          <w:b/>
          <w:sz w:val="16"/>
          <w:szCs w:val="16"/>
        </w:rPr>
        <w:t xml:space="preserve"> Nº </w:t>
      </w:r>
      <w:r w:rsidR="006E20FB">
        <w:rPr>
          <w:rFonts w:ascii="Arial Narrow" w:hAnsi="Arial Narrow" w:cstheme="minorHAnsi"/>
          <w:b/>
          <w:sz w:val="16"/>
          <w:szCs w:val="16"/>
        </w:rPr>
        <w:t>XXX</w:t>
      </w:r>
      <w:r w:rsidR="00A84CB9" w:rsidRPr="009F4CBF">
        <w:rPr>
          <w:rFonts w:ascii="Arial Narrow" w:hAnsi="Arial Narrow" w:cstheme="minorHAnsi"/>
          <w:b/>
          <w:sz w:val="16"/>
          <w:szCs w:val="16"/>
        </w:rPr>
        <w:t>/202</w:t>
      </w:r>
      <w:r w:rsidR="003507DF">
        <w:rPr>
          <w:rFonts w:ascii="Arial Narrow" w:hAnsi="Arial Narrow" w:cstheme="minorHAnsi"/>
          <w:b/>
          <w:sz w:val="16"/>
          <w:szCs w:val="16"/>
        </w:rPr>
        <w:t>5</w:t>
      </w:r>
    </w:p>
    <w:p w14:paraId="1032A441" w14:textId="77777777" w:rsidR="003042E6" w:rsidRPr="009F4CBF" w:rsidRDefault="003042E6" w:rsidP="003042E6">
      <w:pPr>
        <w:jc w:val="center"/>
        <w:rPr>
          <w:rFonts w:ascii="Arial Narrow" w:hAnsi="Arial Narrow" w:cstheme="minorHAnsi"/>
          <w:b/>
          <w:sz w:val="16"/>
          <w:szCs w:val="16"/>
        </w:rPr>
      </w:pPr>
      <w:r w:rsidRPr="009F4CBF">
        <w:rPr>
          <w:rFonts w:ascii="Arial Narrow" w:hAnsi="Arial Narrow" w:cstheme="minorHAnsi"/>
          <w:b/>
          <w:sz w:val="16"/>
          <w:szCs w:val="16"/>
        </w:rPr>
        <w:t xml:space="preserve">ANEXO </w:t>
      </w:r>
      <w:r w:rsidR="000E6B40" w:rsidRPr="009F4CBF">
        <w:rPr>
          <w:rFonts w:ascii="Arial Narrow" w:hAnsi="Arial Narrow" w:cstheme="minorHAnsi"/>
          <w:b/>
          <w:sz w:val="16"/>
          <w:szCs w:val="16"/>
        </w:rPr>
        <w:t>I</w:t>
      </w:r>
    </w:p>
    <w:p w14:paraId="26961DEB" w14:textId="77777777" w:rsidR="00075C14" w:rsidRPr="009F4CBF" w:rsidRDefault="00075C14" w:rsidP="00075C14">
      <w:pPr>
        <w:jc w:val="center"/>
        <w:rPr>
          <w:rFonts w:ascii="Arial Narrow" w:hAnsi="Arial Narrow" w:cs="Arial"/>
          <w:b/>
          <w:sz w:val="16"/>
          <w:szCs w:val="16"/>
        </w:rPr>
      </w:pPr>
      <w:r w:rsidRPr="009F4CBF">
        <w:rPr>
          <w:rFonts w:ascii="Arial Narrow" w:hAnsi="Arial Narrow" w:cs="Arial"/>
          <w:b/>
          <w:sz w:val="16"/>
          <w:szCs w:val="16"/>
        </w:rPr>
        <w:t>TERMO DE REFERÊNCIA</w:t>
      </w:r>
    </w:p>
    <w:p w14:paraId="0048100E" w14:textId="77777777" w:rsidR="009F4CBF" w:rsidRDefault="009F4CBF" w:rsidP="003042E6">
      <w:pPr>
        <w:jc w:val="center"/>
        <w:rPr>
          <w:rFonts w:ascii="Arial Narrow" w:hAnsi="Arial Narrow" w:cstheme="minorHAnsi"/>
          <w:b/>
          <w:sz w:val="16"/>
          <w:szCs w:val="16"/>
        </w:rPr>
      </w:pPr>
    </w:p>
    <w:p w14:paraId="0EE08183" w14:textId="6D08BDB4" w:rsidR="00DC4DB8" w:rsidRDefault="00DC4DB8" w:rsidP="003042E6">
      <w:pPr>
        <w:jc w:val="center"/>
        <w:rPr>
          <w:rFonts w:ascii="Arial Narrow" w:hAnsi="Arial Narrow" w:cstheme="minorHAnsi"/>
          <w:b/>
          <w:sz w:val="16"/>
          <w:szCs w:val="16"/>
        </w:rPr>
      </w:pPr>
      <w:r>
        <w:rPr>
          <w:rFonts w:ascii="Arial Narrow" w:hAnsi="Arial Narrow" w:cstheme="minorHAnsi"/>
          <w:b/>
          <w:sz w:val="16"/>
          <w:szCs w:val="16"/>
        </w:rPr>
        <w:t xml:space="preserve">OS ANEXOS DEVEM SER BAIXADOS NO SITE DO MUNICIPIO </w:t>
      </w:r>
      <w:hyperlink r:id="rId19" w:history="1">
        <w:r w:rsidRPr="00730C2A">
          <w:rPr>
            <w:rStyle w:val="Hyperlink"/>
            <w:rFonts w:ascii="Arial Narrow" w:hAnsi="Arial Narrow" w:cstheme="minorHAnsi"/>
            <w:b/>
            <w:sz w:val="16"/>
            <w:szCs w:val="16"/>
          </w:rPr>
          <w:t>https://saoluisdoquitunde.al.gov.br</w:t>
        </w:r>
      </w:hyperlink>
      <w:r>
        <w:rPr>
          <w:rFonts w:ascii="Arial Narrow" w:hAnsi="Arial Narrow" w:cstheme="minorHAnsi"/>
          <w:b/>
          <w:sz w:val="16"/>
          <w:szCs w:val="16"/>
        </w:rPr>
        <w:t xml:space="preserve"> </w:t>
      </w:r>
    </w:p>
    <w:p w14:paraId="7B5D9271" w14:textId="21C49DA5" w:rsidR="009F4CBF" w:rsidRDefault="00DC4DB8" w:rsidP="003042E6">
      <w:pPr>
        <w:jc w:val="center"/>
        <w:rPr>
          <w:rFonts w:ascii="Arial Narrow" w:hAnsi="Arial Narrow" w:cstheme="minorHAnsi"/>
          <w:b/>
          <w:sz w:val="16"/>
          <w:szCs w:val="16"/>
        </w:rPr>
      </w:pPr>
      <w:r>
        <w:rPr>
          <w:rFonts w:ascii="Arial Narrow" w:hAnsi="Arial Narrow" w:cstheme="minorHAnsi"/>
          <w:b/>
          <w:sz w:val="16"/>
          <w:szCs w:val="16"/>
        </w:rPr>
        <w:t>O SITEMA NÃO ESTÁ SUPORTANDO O TAMANHO DO ARQUIVO</w:t>
      </w:r>
    </w:p>
    <w:p w14:paraId="47920ED6" w14:textId="77777777" w:rsidR="009F4CBF" w:rsidRDefault="009F4CBF" w:rsidP="003042E6">
      <w:pPr>
        <w:jc w:val="center"/>
        <w:rPr>
          <w:rFonts w:ascii="Arial Narrow" w:hAnsi="Arial Narrow" w:cstheme="minorHAnsi"/>
          <w:b/>
          <w:sz w:val="16"/>
          <w:szCs w:val="16"/>
        </w:rPr>
      </w:pPr>
    </w:p>
    <w:p w14:paraId="1FB80784" w14:textId="77777777" w:rsidR="009F4CBF" w:rsidRDefault="009F4CBF" w:rsidP="003042E6">
      <w:pPr>
        <w:jc w:val="center"/>
        <w:rPr>
          <w:rFonts w:ascii="Arial Narrow" w:hAnsi="Arial Narrow" w:cstheme="minorHAnsi"/>
          <w:b/>
          <w:sz w:val="16"/>
          <w:szCs w:val="16"/>
        </w:rPr>
      </w:pPr>
    </w:p>
    <w:p w14:paraId="59DF1195" w14:textId="77777777" w:rsidR="006E20FB" w:rsidRDefault="006E20FB" w:rsidP="003042E6">
      <w:pPr>
        <w:jc w:val="center"/>
        <w:rPr>
          <w:rFonts w:ascii="Arial Narrow" w:hAnsi="Arial Narrow" w:cstheme="minorHAnsi"/>
          <w:b/>
          <w:sz w:val="16"/>
          <w:szCs w:val="16"/>
        </w:rPr>
      </w:pPr>
    </w:p>
    <w:p w14:paraId="206F55B7" w14:textId="77777777" w:rsidR="006E20FB" w:rsidRDefault="006E20FB" w:rsidP="003042E6">
      <w:pPr>
        <w:jc w:val="center"/>
        <w:rPr>
          <w:rFonts w:ascii="Arial Narrow" w:hAnsi="Arial Narrow" w:cstheme="minorHAnsi"/>
          <w:b/>
          <w:sz w:val="16"/>
          <w:szCs w:val="16"/>
        </w:rPr>
      </w:pPr>
    </w:p>
    <w:p w14:paraId="0195082A" w14:textId="77777777" w:rsidR="006E20FB" w:rsidRDefault="006E20FB" w:rsidP="003042E6">
      <w:pPr>
        <w:jc w:val="center"/>
        <w:rPr>
          <w:rFonts w:ascii="Arial Narrow" w:hAnsi="Arial Narrow" w:cstheme="minorHAnsi"/>
          <w:b/>
          <w:sz w:val="16"/>
          <w:szCs w:val="16"/>
        </w:rPr>
      </w:pPr>
    </w:p>
    <w:p w14:paraId="7D24E932" w14:textId="77777777" w:rsidR="006E20FB" w:rsidRDefault="006E20FB" w:rsidP="003042E6">
      <w:pPr>
        <w:jc w:val="center"/>
        <w:rPr>
          <w:rFonts w:ascii="Arial Narrow" w:hAnsi="Arial Narrow" w:cstheme="minorHAnsi"/>
          <w:b/>
          <w:sz w:val="16"/>
          <w:szCs w:val="16"/>
        </w:rPr>
      </w:pPr>
    </w:p>
    <w:p w14:paraId="52BF9BA9" w14:textId="77777777" w:rsidR="006E20FB" w:rsidRDefault="006E20FB" w:rsidP="003042E6">
      <w:pPr>
        <w:jc w:val="center"/>
        <w:rPr>
          <w:rFonts w:ascii="Arial Narrow" w:hAnsi="Arial Narrow" w:cstheme="minorHAnsi"/>
          <w:b/>
          <w:sz w:val="16"/>
          <w:szCs w:val="16"/>
        </w:rPr>
      </w:pPr>
    </w:p>
    <w:p w14:paraId="352E7F38" w14:textId="77777777" w:rsidR="006E20FB" w:rsidRDefault="006E20FB" w:rsidP="003042E6">
      <w:pPr>
        <w:jc w:val="center"/>
        <w:rPr>
          <w:rFonts w:ascii="Arial Narrow" w:hAnsi="Arial Narrow" w:cstheme="minorHAnsi"/>
          <w:b/>
          <w:sz w:val="16"/>
          <w:szCs w:val="16"/>
        </w:rPr>
      </w:pPr>
    </w:p>
    <w:p w14:paraId="6FDC72E4" w14:textId="77777777" w:rsidR="006E20FB" w:rsidRDefault="006E20FB" w:rsidP="003042E6">
      <w:pPr>
        <w:jc w:val="center"/>
        <w:rPr>
          <w:rFonts w:ascii="Arial Narrow" w:hAnsi="Arial Narrow" w:cstheme="minorHAnsi"/>
          <w:b/>
          <w:sz w:val="16"/>
          <w:szCs w:val="16"/>
        </w:rPr>
      </w:pPr>
    </w:p>
    <w:p w14:paraId="19C4746B" w14:textId="77777777" w:rsidR="006E20FB" w:rsidRDefault="006E20FB" w:rsidP="003042E6">
      <w:pPr>
        <w:jc w:val="center"/>
        <w:rPr>
          <w:rFonts w:ascii="Arial Narrow" w:hAnsi="Arial Narrow" w:cstheme="minorHAnsi"/>
          <w:b/>
          <w:sz w:val="16"/>
          <w:szCs w:val="16"/>
        </w:rPr>
      </w:pPr>
    </w:p>
    <w:p w14:paraId="0A18FF37" w14:textId="77777777" w:rsidR="006E20FB" w:rsidRDefault="006E20FB" w:rsidP="003042E6">
      <w:pPr>
        <w:jc w:val="center"/>
        <w:rPr>
          <w:rFonts w:ascii="Arial Narrow" w:hAnsi="Arial Narrow" w:cstheme="minorHAnsi"/>
          <w:b/>
          <w:sz w:val="16"/>
          <w:szCs w:val="16"/>
        </w:rPr>
      </w:pPr>
    </w:p>
    <w:p w14:paraId="2E917321" w14:textId="77777777" w:rsidR="006E20FB" w:rsidRDefault="006E20FB" w:rsidP="003042E6">
      <w:pPr>
        <w:jc w:val="center"/>
        <w:rPr>
          <w:rFonts w:ascii="Arial Narrow" w:hAnsi="Arial Narrow" w:cstheme="minorHAnsi"/>
          <w:b/>
          <w:sz w:val="16"/>
          <w:szCs w:val="16"/>
        </w:rPr>
      </w:pPr>
    </w:p>
    <w:p w14:paraId="505EC909" w14:textId="77777777" w:rsidR="006E20FB" w:rsidRDefault="006E20FB" w:rsidP="003042E6">
      <w:pPr>
        <w:jc w:val="center"/>
        <w:rPr>
          <w:rFonts w:ascii="Arial Narrow" w:hAnsi="Arial Narrow" w:cstheme="minorHAnsi"/>
          <w:b/>
          <w:sz w:val="16"/>
          <w:szCs w:val="16"/>
        </w:rPr>
      </w:pPr>
    </w:p>
    <w:p w14:paraId="1981FA7B" w14:textId="77777777" w:rsidR="006E20FB" w:rsidRDefault="006E20FB" w:rsidP="003042E6">
      <w:pPr>
        <w:jc w:val="center"/>
        <w:rPr>
          <w:rFonts w:ascii="Arial Narrow" w:hAnsi="Arial Narrow" w:cstheme="minorHAnsi"/>
          <w:b/>
          <w:sz w:val="16"/>
          <w:szCs w:val="16"/>
        </w:rPr>
      </w:pPr>
    </w:p>
    <w:p w14:paraId="18A00877" w14:textId="77777777" w:rsidR="006E20FB" w:rsidRDefault="006E20FB" w:rsidP="003042E6">
      <w:pPr>
        <w:jc w:val="center"/>
        <w:rPr>
          <w:rFonts w:ascii="Arial Narrow" w:hAnsi="Arial Narrow" w:cstheme="minorHAnsi"/>
          <w:b/>
          <w:sz w:val="16"/>
          <w:szCs w:val="16"/>
        </w:rPr>
      </w:pPr>
    </w:p>
    <w:p w14:paraId="2490F7FA" w14:textId="77777777" w:rsidR="00A53879" w:rsidRDefault="00A53879" w:rsidP="003042E6">
      <w:pPr>
        <w:jc w:val="center"/>
        <w:rPr>
          <w:rFonts w:ascii="Arial Narrow" w:hAnsi="Arial Narrow" w:cstheme="minorHAnsi"/>
          <w:b/>
          <w:sz w:val="16"/>
          <w:szCs w:val="16"/>
        </w:rPr>
      </w:pPr>
    </w:p>
    <w:p w14:paraId="76BCC39E" w14:textId="77777777" w:rsidR="00A53879" w:rsidRDefault="00A53879" w:rsidP="003042E6">
      <w:pPr>
        <w:jc w:val="center"/>
        <w:rPr>
          <w:rFonts w:ascii="Arial Narrow" w:hAnsi="Arial Narrow" w:cstheme="minorHAnsi"/>
          <w:b/>
          <w:sz w:val="16"/>
          <w:szCs w:val="16"/>
        </w:rPr>
      </w:pPr>
    </w:p>
    <w:p w14:paraId="7D760C7F" w14:textId="77777777" w:rsidR="00A53879" w:rsidRDefault="00A53879" w:rsidP="003042E6">
      <w:pPr>
        <w:jc w:val="center"/>
        <w:rPr>
          <w:rFonts w:ascii="Arial Narrow" w:hAnsi="Arial Narrow" w:cstheme="minorHAnsi"/>
          <w:b/>
          <w:sz w:val="16"/>
          <w:szCs w:val="16"/>
        </w:rPr>
      </w:pPr>
    </w:p>
    <w:p w14:paraId="54B1812E" w14:textId="77777777" w:rsidR="00A53879" w:rsidRDefault="00A53879" w:rsidP="003042E6">
      <w:pPr>
        <w:jc w:val="center"/>
        <w:rPr>
          <w:rFonts w:ascii="Arial Narrow" w:hAnsi="Arial Narrow" w:cstheme="minorHAnsi"/>
          <w:b/>
          <w:sz w:val="16"/>
          <w:szCs w:val="16"/>
        </w:rPr>
      </w:pPr>
    </w:p>
    <w:p w14:paraId="2BB84F67" w14:textId="77777777" w:rsidR="00A53879" w:rsidRDefault="00A53879" w:rsidP="003042E6">
      <w:pPr>
        <w:jc w:val="center"/>
        <w:rPr>
          <w:rFonts w:ascii="Arial Narrow" w:hAnsi="Arial Narrow" w:cstheme="minorHAnsi"/>
          <w:b/>
          <w:sz w:val="16"/>
          <w:szCs w:val="16"/>
        </w:rPr>
      </w:pPr>
    </w:p>
    <w:p w14:paraId="7C173A59" w14:textId="77777777" w:rsidR="00A53879" w:rsidRDefault="00A53879" w:rsidP="003042E6">
      <w:pPr>
        <w:jc w:val="center"/>
        <w:rPr>
          <w:rFonts w:ascii="Arial Narrow" w:hAnsi="Arial Narrow" w:cstheme="minorHAnsi"/>
          <w:b/>
          <w:sz w:val="16"/>
          <w:szCs w:val="16"/>
        </w:rPr>
      </w:pPr>
    </w:p>
    <w:p w14:paraId="33ADE250" w14:textId="77777777" w:rsidR="00A53879" w:rsidRDefault="00A53879" w:rsidP="003042E6">
      <w:pPr>
        <w:jc w:val="center"/>
        <w:rPr>
          <w:rFonts w:ascii="Arial Narrow" w:hAnsi="Arial Narrow" w:cstheme="minorHAnsi"/>
          <w:b/>
          <w:sz w:val="16"/>
          <w:szCs w:val="16"/>
        </w:rPr>
      </w:pPr>
    </w:p>
    <w:p w14:paraId="31A4DEC2" w14:textId="77777777" w:rsidR="00A53879" w:rsidRDefault="00A53879" w:rsidP="003042E6">
      <w:pPr>
        <w:jc w:val="center"/>
        <w:rPr>
          <w:rFonts w:ascii="Arial Narrow" w:hAnsi="Arial Narrow" w:cstheme="minorHAnsi"/>
          <w:b/>
          <w:sz w:val="16"/>
          <w:szCs w:val="16"/>
        </w:rPr>
      </w:pPr>
    </w:p>
    <w:p w14:paraId="05FEE740" w14:textId="77777777" w:rsidR="00A53879" w:rsidRDefault="00A53879" w:rsidP="003042E6">
      <w:pPr>
        <w:jc w:val="center"/>
        <w:rPr>
          <w:rFonts w:ascii="Arial Narrow" w:hAnsi="Arial Narrow" w:cstheme="minorHAnsi"/>
          <w:b/>
          <w:sz w:val="16"/>
          <w:szCs w:val="16"/>
        </w:rPr>
      </w:pPr>
    </w:p>
    <w:p w14:paraId="7E84A268" w14:textId="77777777" w:rsidR="00A53879" w:rsidRDefault="00A53879" w:rsidP="003042E6">
      <w:pPr>
        <w:jc w:val="center"/>
        <w:rPr>
          <w:rFonts w:ascii="Arial Narrow" w:hAnsi="Arial Narrow" w:cstheme="minorHAnsi"/>
          <w:b/>
          <w:sz w:val="16"/>
          <w:szCs w:val="16"/>
        </w:rPr>
      </w:pPr>
    </w:p>
    <w:p w14:paraId="70B2E4C9" w14:textId="77777777" w:rsidR="006E20FB" w:rsidRDefault="006E20FB" w:rsidP="003042E6">
      <w:pPr>
        <w:jc w:val="center"/>
        <w:rPr>
          <w:rFonts w:ascii="Arial Narrow" w:hAnsi="Arial Narrow" w:cstheme="minorHAnsi"/>
          <w:b/>
          <w:sz w:val="16"/>
          <w:szCs w:val="16"/>
        </w:rPr>
      </w:pPr>
    </w:p>
    <w:p w14:paraId="09E0B1F1" w14:textId="77777777" w:rsidR="006E20FB" w:rsidRDefault="006E20FB" w:rsidP="003042E6">
      <w:pPr>
        <w:jc w:val="center"/>
        <w:rPr>
          <w:rFonts w:ascii="Arial Narrow" w:hAnsi="Arial Narrow" w:cstheme="minorHAnsi"/>
          <w:b/>
          <w:sz w:val="16"/>
          <w:szCs w:val="16"/>
        </w:rPr>
      </w:pPr>
    </w:p>
    <w:p w14:paraId="6F0FD6E4" w14:textId="77777777" w:rsidR="006E20FB" w:rsidRDefault="006E20FB" w:rsidP="003042E6">
      <w:pPr>
        <w:jc w:val="center"/>
        <w:rPr>
          <w:rFonts w:ascii="Arial Narrow" w:hAnsi="Arial Narrow" w:cstheme="minorHAnsi"/>
          <w:b/>
          <w:sz w:val="16"/>
          <w:szCs w:val="16"/>
        </w:rPr>
      </w:pPr>
    </w:p>
    <w:p w14:paraId="098F8EA0" w14:textId="77777777" w:rsidR="006E20FB" w:rsidRDefault="006E20FB" w:rsidP="003042E6">
      <w:pPr>
        <w:jc w:val="center"/>
        <w:rPr>
          <w:rFonts w:ascii="Arial Narrow" w:hAnsi="Arial Narrow" w:cstheme="minorHAnsi"/>
          <w:b/>
          <w:sz w:val="16"/>
          <w:szCs w:val="16"/>
        </w:rPr>
      </w:pPr>
    </w:p>
    <w:p w14:paraId="7799F776" w14:textId="0E978816" w:rsidR="003042E6" w:rsidRPr="009F4CBF" w:rsidRDefault="00C6560C" w:rsidP="003042E6">
      <w:pPr>
        <w:jc w:val="center"/>
        <w:rPr>
          <w:rFonts w:ascii="Arial Narrow" w:hAnsi="Arial Narrow" w:cstheme="minorHAnsi"/>
          <w:b/>
          <w:sz w:val="16"/>
          <w:szCs w:val="16"/>
        </w:rPr>
      </w:pPr>
      <w:r>
        <w:rPr>
          <w:rFonts w:ascii="Arial Narrow" w:hAnsi="Arial Narrow" w:cstheme="minorHAnsi"/>
          <w:b/>
          <w:sz w:val="16"/>
          <w:szCs w:val="16"/>
        </w:rPr>
        <w:t>CONCORRENCIA</w:t>
      </w:r>
      <w:r w:rsidR="003042E6" w:rsidRPr="009F4CBF">
        <w:rPr>
          <w:rFonts w:ascii="Arial Narrow" w:hAnsi="Arial Narrow" w:cstheme="minorHAnsi"/>
          <w:b/>
          <w:sz w:val="16"/>
          <w:szCs w:val="16"/>
        </w:rPr>
        <w:t xml:space="preserve"> ELETRÔNIC</w:t>
      </w:r>
      <w:r>
        <w:rPr>
          <w:rFonts w:ascii="Arial Narrow" w:hAnsi="Arial Narrow" w:cstheme="minorHAnsi"/>
          <w:b/>
          <w:sz w:val="16"/>
          <w:szCs w:val="16"/>
        </w:rPr>
        <w:t>A</w:t>
      </w:r>
      <w:r w:rsidR="003042E6" w:rsidRPr="009F4CBF">
        <w:rPr>
          <w:rFonts w:ascii="Arial Narrow" w:hAnsi="Arial Narrow" w:cstheme="minorHAnsi"/>
          <w:b/>
          <w:sz w:val="16"/>
          <w:szCs w:val="16"/>
        </w:rPr>
        <w:t xml:space="preserve"> N</w:t>
      </w:r>
      <w:r w:rsidR="00125EC6" w:rsidRPr="009F4CBF">
        <w:rPr>
          <w:rFonts w:ascii="Arial Narrow" w:hAnsi="Arial Narrow" w:cstheme="minorHAnsi"/>
          <w:b/>
          <w:sz w:val="16"/>
          <w:szCs w:val="16"/>
        </w:rPr>
        <w:t xml:space="preserve">º </w:t>
      </w:r>
      <w:r w:rsidR="006E20FB">
        <w:rPr>
          <w:rFonts w:ascii="Arial Narrow" w:hAnsi="Arial Narrow" w:cstheme="minorHAnsi"/>
          <w:b/>
          <w:sz w:val="16"/>
          <w:szCs w:val="16"/>
        </w:rPr>
        <w:t>XX</w:t>
      </w:r>
      <w:r w:rsidR="00125EC6" w:rsidRPr="009F4CBF">
        <w:rPr>
          <w:rFonts w:ascii="Arial Narrow" w:hAnsi="Arial Narrow" w:cstheme="minorHAnsi"/>
          <w:b/>
          <w:sz w:val="16"/>
          <w:szCs w:val="16"/>
        </w:rPr>
        <w:t>/202</w:t>
      </w:r>
      <w:r w:rsidR="003507DF">
        <w:rPr>
          <w:rFonts w:ascii="Arial Narrow" w:hAnsi="Arial Narrow" w:cstheme="minorHAnsi"/>
          <w:b/>
          <w:sz w:val="16"/>
          <w:szCs w:val="16"/>
        </w:rPr>
        <w:t>5</w:t>
      </w:r>
    </w:p>
    <w:p w14:paraId="68B75084" w14:textId="77777777" w:rsidR="003042E6" w:rsidRPr="009F4CBF" w:rsidRDefault="005840D4" w:rsidP="003042E6">
      <w:pPr>
        <w:jc w:val="center"/>
        <w:rPr>
          <w:rFonts w:ascii="Arial Narrow" w:hAnsi="Arial Narrow" w:cstheme="minorHAnsi"/>
          <w:b/>
          <w:i/>
          <w:sz w:val="16"/>
          <w:szCs w:val="16"/>
        </w:rPr>
      </w:pPr>
      <w:r w:rsidRPr="009F4CBF">
        <w:rPr>
          <w:rFonts w:ascii="Arial Narrow" w:hAnsi="Arial Narrow" w:cstheme="minorHAnsi"/>
          <w:b/>
          <w:sz w:val="16"/>
          <w:szCs w:val="16"/>
        </w:rPr>
        <w:t>ANEXO I</w:t>
      </w:r>
      <w:r w:rsidR="000E6B40" w:rsidRPr="009F4CBF">
        <w:rPr>
          <w:rFonts w:ascii="Arial Narrow" w:hAnsi="Arial Narrow" w:cstheme="minorHAnsi"/>
          <w:b/>
          <w:sz w:val="16"/>
          <w:szCs w:val="16"/>
        </w:rPr>
        <w:t>I</w:t>
      </w:r>
    </w:p>
    <w:p w14:paraId="25C985E9" w14:textId="77777777" w:rsidR="00CD1475" w:rsidRPr="009F4CBF" w:rsidRDefault="00CD1475" w:rsidP="00CD1475">
      <w:pPr>
        <w:spacing w:before="120" w:afterLines="120" w:after="288" w:line="312" w:lineRule="auto"/>
        <w:jc w:val="center"/>
        <w:rPr>
          <w:rFonts w:ascii="Arial Narrow" w:hAnsi="Arial Narrow" w:cstheme="minorHAnsi"/>
          <w:bCs/>
          <w:color w:val="000000"/>
          <w:sz w:val="16"/>
          <w:szCs w:val="16"/>
        </w:rPr>
      </w:pPr>
      <w:r w:rsidRPr="009F4CBF">
        <w:rPr>
          <w:rFonts w:ascii="Arial Narrow" w:hAnsi="Arial Narrow" w:cstheme="minorHAnsi"/>
          <w:color w:val="000000"/>
          <w:sz w:val="16"/>
          <w:szCs w:val="16"/>
        </w:rPr>
        <w:t>(Processo Administrativo n</w:t>
      </w:r>
      <w:r w:rsidRPr="009F4CBF">
        <w:rPr>
          <w:rFonts w:ascii="Arial Narrow" w:hAnsi="Arial Narrow" w:cstheme="minorHAnsi"/>
          <w:bCs/>
          <w:color w:val="000000"/>
          <w:sz w:val="16"/>
          <w:szCs w:val="16"/>
        </w:rPr>
        <w:t>°...........)</w:t>
      </w:r>
    </w:p>
    <w:p w14:paraId="3F230393" w14:textId="77777777" w:rsidR="00CD1475" w:rsidRPr="009F4CBF" w:rsidRDefault="00CD1475" w:rsidP="00CD1475">
      <w:pPr>
        <w:pStyle w:val="Prembulo"/>
        <w:spacing w:before="120" w:afterLines="120" w:after="288" w:line="312" w:lineRule="auto"/>
        <w:rPr>
          <w:rFonts w:ascii="Arial Narrow" w:hAnsi="Arial Narrow" w:cstheme="minorHAnsi"/>
          <w:bCs w:val="0"/>
          <w:sz w:val="16"/>
          <w:szCs w:val="16"/>
        </w:rPr>
      </w:pPr>
      <w:r w:rsidRPr="009F4CBF">
        <w:rPr>
          <w:rFonts w:ascii="Arial Narrow" w:hAnsi="Arial Narrow" w:cstheme="minorHAnsi"/>
          <w:bCs w:val="0"/>
          <w:sz w:val="16"/>
          <w:szCs w:val="16"/>
        </w:rPr>
        <w:t xml:space="preserve">CONTRATO ADMINISTRATIVO Nº ......../...., QUE FAZEM ENTRE SI O MUNICÍPIO DE SÃO LUÍS DO QUITUNDE, POR INTERMÉDIO DO (A) ......................................................... E .............................................................  </w:t>
      </w:r>
    </w:p>
    <w:p w14:paraId="3D4D06A1" w14:textId="7427EFA4" w:rsidR="00CD1475" w:rsidRPr="009F4CBF" w:rsidRDefault="00CD1475" w:rsidP="00CD1475">
      <w:pPr>
        <w:ind w:firstLine="709"/>
        <w:jc w:val="both"/>
        <w:rPr>
          <w:rFonts w:ascii="Arial Narrow" w:hAnsi="Arial Narrow" w:cstheme="minorHAnsi"/>
          <w:sz w:val="16"/>
          <w:szCs w:val="16"/>
        </w:rPr>
      </w:pPr>
      <w:r w:rsidRPr="009F4CBF">
        <w:rPr>
          <w:rFonts w:ascii="Arial Narrow" w:hAnsi="Arial Narrow" w:cstheme="minorHAnsi"/>
          <w:sz w:val="16"/>
          <w:szCs w:val="16"/>
        </w:rPr>
        <w:t>PREFEITURA MUNICIPAL DE SÃO LUÍS DO QUITUNDE, pessoa jurídica de direito público interno, inscrita no CNPJ sob o número: 12.342.671/0001-10, localizada na Praça Ernesto Gomes Maranhão, nº 55, Centro, cidade de São Luís do Quitunde, Estado de Alagoas, neste ato, representado por seu Prefeita, Sra. FERNANDA MARIA DA SILVA CAVALCANTI DE OLIVEIRA, brasileira, alagoana, inscrita no CPF sob o nº 053.496.814-78 e RG sob nº 202001097835 - SSP/AL, domiciliada e residente nesta cidade, doravante denominado CONTRATANTE, e o(a) ..............................,inscrito(a) no CNPJ/MF sob o nº ............................, sediado(a) na..................................., doravante designado CONTRATADO, neste ato representado(a) por.................................., conforme atos constitutivos da empresa OU</w:t>
      </w:r>
      <w:r w:rsidRPr="009F4CBF">
        <w:rPr>
          <w:rFonts w:ascii="Arial Narrow" w:eastAsia="Arial" w:hAnsi="Arial Narrow" w:cstheme="minorHAnsi"/>
          <w:iCs/>
          <w:sz w:val="16"/>
          <w:szCs w:val="16"/>
        </w:rPr>
        <w:t xml:space="preserve"> procuração apresentada nos autos, </w:t>
      </w:r>
      <w:r w:rsidRPr="009F4CBF">
        <w:rPr>
          <w:rFonts w:ascii="Arial Narrow" w:eastAsia="Arial" w:hAnsi="Arial Narrow" w:cstheme="minorHAnsi"/>
          <w:sz w:val="16"/>
          <w:szCs w:val="16"/>
        </w:rPr>
        <w:t xml:space="preserve">tendo em vista o que consta no Processo nº .............................. e em observância às disposições da Lei nº 14.133, de 1º de abril de 2021, e demais legislação aplicável, resolvem celebrar o presente Termo de Contrato, decorrente </w:t>
      </w:r>
      <w:r w:rsidRPr="009F4CBF">
        <w:rPr>
          <w:rStyle w:val="normaltextrun"/>
          <w:rFonts w:ascii="Arial Narrow" w:hAnsi="Arial Narrow" w:cstheme="minorHAnsi"/>
          <w:iCs/>
          <w:sz w:val="16"/>
          <w:szCs w:val="16"/>
          <w:bdr w:val="none" w:sz="0" w:space="0" w:color="auto" w:frame="1"/>
        </w:rPr>
        <w:t>d</w:t>
      </w:r>
      <w:r w:rsidR="005C520A">
        <w:rPr>
          <w:rStyle w:val="normaltextrun"/>
          <w:rFonts w:ascii="Arial Narrow" w:hAnsi="Arial Narrow" w:cstheme="minorHAnsi"/>
          <w:iCs/>
          <w:sz w:val="16"/>
          <w:szCs w:val="16"/>
          <w:bdr w:val="none" w:sz="0" w:space="0" w:color="auto" w:frame="1"/>
        </w:rPr>
        <w:t xml:space="preserve">a concorrência </w:t>
      </w:r>
      <w:r w:rsidRPr="009F4CBF">
        <w:rPr>
          <w:rStyle w:val="normaltextrun"/>
          <w:rFonts w:ascii="Arial Narrow" w:hAnsi="Arial Narrow" w:cstheme="minorHAnsi"/>
          <w:iCs/>
          <w:sz w:val="16"/>
          <w:szCs w:val="16"/>
          <w:bdr w:val="none" w:sz="0" w:space="0" w:color="auto" w:frame="1"/>
        </w:rPr>
        <w:t>Eletrônic</w:t>
      </w:r>
      <w:r w:rsidR="005C520A">
        <w:rPr>
          <w:rStyle w:val="normaltextrun"/>
          <w:rFonts w:ascii="Arial Narrow" w:hAnsi="Arial Narrow" w:cstheme="minorHAnsi"/>
          <w:iCs/>
          <w:sz w:val="16"/>
          <w:szCs w:val="16"/>
          <w:bdr w:val="none" w:sz="0" w:space="0" w:color="auto" w:frame="1"/>
        </w:rPr>
        <w:t>a</w:t>
      </w:r>
      <w:r w:rsidRPr="009F4CBF">
        <w:rPr>
          <w:rStyle w:val="normaltextrun"/>
          <w:rFonts w:ascii="Arial Narrow" w:hAnsi="Arial Narrow" w:cstheme="minorHAnsi"/>
          <w:iCs/>
          <w:sz w:val="16"/>
          <w:szCs w:val="16"/>
          <w:bdr w:val="none" w:sz="0" w:space="0" w:color="auto" w:frame="1"/>
        </w:rPr>
        <w:t xml:space="preserve"> n. .../...</w:t>
      </w:r>
      <w:r w:rsidRPr="009F4CBF">
        <w:rPr>
          <w:rFonts w:ascii="Arial Narrow" w:eastAsia="Arial" w:hAnsi="Arial Narrow" w:cstheme="minorHAnsi"/>
          <w:sz w:val="16"/>
          <w:szCs w:val="16"/>
        </w:rPr>
        <w:t>, mediante as cláusulas e condições a seguir enunciadas..</w:t>
      </w:r>
    </w:p>
    <w:p w14:paraId="4F041B5D" w14:textId="77777777" w:rsidR="00CD1475" w:rsidRPr="009F4CBF" w:rsidRDefault="00CD1475" w:rsidP="00CD1475">
      <w:pPr>
        <w:pStyle w:val="Nivel01"/>
        <w:numPr>
          <w:ilvl w:val="0"/>
          <w:numId w:val="30"/>
        </w:numPr>
        <w:ind w:left="1080" w:hanging="720"/>
        <w:rPr>
          <w:rFonts w:ascii="Arial Narrow" w:hAnsi="Arial Narrow" w:cstheme="minorHAnsi"/>
          <w:color w:val="FFFFFF" w:themeColor="background1"/>
          <w:sz w:val="16"/>
          <w:szCs w:val="16"/>
        </w:rPr>
      </w:pPr>
      <w:r w:rsidRPr="009F4CBF">
        <w:rPr>
          <w:rFonts w:ascii="Arial Narrow" w:hAnsi="Arial Narrow" w:cstheme="minorHAnsi"/>
          <w:sz w:val="16"/>
          <w:szCs w:val="16"/>
        </w:rPr>
        <w:t>CLÁUSULA PRIMEIRA – OBJETO</w:t>
      </w:r>
    </w:p>
    <w:p w14:paraId="6B9AA68F"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 objeto do presente instrumento é a contratação de </w:t>
      </w:r>
      <w:r w:rsidRPr="009F4CBF">
        <w:rPr>
          <w:rFonts w:ascii="Arial Narrow" w:hAnsi="Arial Narrow" w:cstheme="minorHAnsi"/>
          <w:color w:val="FF0000"/>
          <w:sz w:val="16"/>
          <w:szCs w:val="16"/>
        </w:rPr>
        <w:t>..........................</w:t>
      </w:r>
      <w:r w:rsidRPr="009F4CBF">
        <w:rPr>
          <w:rFonts w:ascii="Arial Narrow" w:hAnsi="Arial Narrow" w:cstheme="minorHAnsi"/>
          <w:sz w:val="16"/>
          <w:szCs w:val="16"/>
        </w:rPr>
        <w:t>, nas condições estabelecidas no Termo de Referência.</w:t>
      </w:r>
    </w:p>
    <w:p w14:paraId="26F4ABBE"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Objeto da contratação:</w:t>
      </w:r>
    </w:p>
    <w:tbl>
      <w:tblPr>
        <w:tblW w:w="9810" w:type="dxa"/>
        <w:tblInd w:w="108" w:type="dxa"/>
        <w:tblLayout w:type="fixed"/>
        <w:tblLook w:val="04A0" w:firstRow="1" w:lastRow="0" w:firstColumn="1" w:lastColumn="0" w:noHBand="0" w:noVBand="1"/>
      </w:tblPr>
      <w:tblGrid>
        <w:gridCol w:w="851"/>
        <w:gridCol w:w="2297"/>
        <w:gridCol w:w="1560"/>
        <w:gridCol w:w="5102"/>
      </w:tblGrid>
      <w:tr w:rsidR="00131C27" w:rsidRPr="009F4CBF" w14:paraId="2E2D9752" w14:textId="77777777" w:rsidTr="00A5387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6D722A"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color w:val="000000"/>
                <w:sz w:val="16"/>
                <w:szCs w:val="16"/>
              </w:rPr>
            </w:pPr>
            <w:r w:rsidRPr="009F4CBF">
              <w:rPr>
                <w:rFonts w:ascii="Arial Narrow" w:eastAsia="Arial" w:hAnsi="Arial Narrow" w:cstheme="minorHAnsi"/>
                <w:b/>
                <w:bCs/>
                <w:color w:val="000000" w:themeColor="text1"/>
                <w:sz w:val="16"/>
                <w:szCs w:val="16"/>
              </w:rPr>
              <w:t>ITEM</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C17C70"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color w:val="000000"/>
                <w:sz w:val="16"/>
                <w:szCs w:val="16"/>
              </w:rPr>
            </w:pPr>
            <w:r w:rsidRPr="009F4CBF">
              <w:rPr>
                <w:rFonts w:ascii="Arial Narrow" w:eastAsia="Arial" w:hAnsi="Arial Narrow" w:cstheme="minorHAnsi"/>
                <w:b/>
                <w:bCs/>
                <w:color w:val="000000" w:themeColor="text1"/>
                <w:sz w:val="16"/>
                <w:szCs w:val="16"/>
              </w:rPr>
              <w:t>ESPECIFICAÇÃO</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9D5DB9"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sz w:val="16"/>
                <w:szCs w:val="16"/>
              </w:rPr>
            </w:pPr>
            <w:r w:rsidRPr="009F4CBF">
              <w:rPr>
                <w:rFonts w:ascii="Arial Narrow" w:eastAsia="Arial" w:hAnsi="Arial Narrow" w:cstheme="minorHAnsi"/>
                <w:b/>
                <w:bCs/>
                <w:sz w:val="16"/>
                <w:szCs w:val="16"/>
              </w:rPr>
              <w:t>QUANTIDADE</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BB64D"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sz w:val="16"/>
                <w:szCs w:val="16"/>
              </w:rPr>
            </w:pPr>
            <w:r w:rsidRPr="009F4CBF">
              <w:rPr>
                <w:rFonts w:ascii="Arial Narrow" w:eastAsia="Arial" w:hAnsi="Arial Narrow" w:cstheme="minorHAnsi"/>
                <w:b/>
                <w:bCs/>
                <w:sz w:val="16"/>
                <w:szCs w:val="16"/>
              </w:rPr>
              <w:t>VALOR TOTAL</w:t>
            </w:r>
          </w:p>
        </w:tc>
      </w:tr>
      <w:tr w:rsidR="00131C27" w:rsidRPr="009F4CBF" w14:paraId="1576B9B6" w14:textId="77777777" w:rsidTr="00A5387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2EC1F"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color w:val="000000"/>
                <w:sz w:val="16"/>
                <w:szCs w:val="16"/>
              </w:rPr>
            </w:pPr>
            <w:r w:rsidRPr="009F4CBF">
              <w:rPr>
                <w:rFonts w:ascii="Arial Narrow" w:eastAsia="Arial" w:hAnsi="Arial Narrow" w:cstheme="minorHAnsi"/>
                <w:b/>
                <w:bCs/>
                <w:color w:val="000000" w:themeColor="text1"/>
                <w:sz w:val="16"/>
                <w:szCs w:val="16"/>
              </w:rPr>
              <w:t>1</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9381B" w14:textId="77777777" w:rsidR="00131C27" w:rsidRPr="009F4CBF" w:rsidRDefault="00131C27" w:rsidP="00CB1BCF">
            <w:pPr>
              <w:widowControl w:val="0"/>
              <w:spacing w:before="120" w:afterLines="120" w:after="288" w:line="312" w:lineRule="auto"/>
              <w:rPr>
                <w:rFonts w:ascii="Arial Narrow" w:eastAsia="Arial" w:hAnsi="Arial Narrow" w:cstheme="minorHAnsi"/>
                <w:color w:val="000000"/>
                <w:sz w:val="16"/>
                <w:szCs w:val="16"/>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B9AAA" w14:textId="77777777" w:rsidR="00131C27" w:rsidRPr="009F4CBF" w:rsidRDefault="00131C27" w:rsidP="00CB1BCF">
            <w:pPr>
              <w:widowControl w:val="0"/>
              <w:spacing w:before="120" w:afterLines="120" w:after="288" w:line="312" w:lineRule="auto"/>
              <w:rPr>
                <w:rFonts w:ascii="Arial Narrow" w:eastAsia="Arial" w:hAnsi="Arial Narrow" w:cstheme="minorHAnsi"/>
                <w:color w:val="000000"/>
                <w:sz w:val="16"/>
                <w:szCs w:val="16"/>
              </w:rPr>
            </w:pP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63E09" w14:textId="77777777" w:rsidR="00131C27" w:rsidRPr="009F4CBF" w:rsidRDefault="00131C27" w:rsidP="00CB1BCF">
            <w:pPr>
              <w:widowControl w:val="0"/>
              <w:spacing w:before="120" w:afterLines="120" w:after="288" w:line="312" w:lineRule="auto"/>
              <w:rPr>
                <w:rFonts w:ascii="Arial Narrow" w:eastAsia="Arial" w:hAnsi="Arial Narrow" w:cstheme="minorHAnsi"/>
                <w:color w:val="000000"/>
                <w:sz w:val="16"/>
                <w:szCs w:val="16"/>
              </w:rPr>
            </w:pPr>
          </w:p>
        </w:tc>
      </w:tr>
    </w:tbl>
    <w:p w14:paraId="0D1AB783"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Vinculam esta contratação, independentemente de transcrição:</w:t>
      </w:r>
    </w:p>
    <w:p w14:paraId="54FEE2B9"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O Termo de Referência;</w:t>
      </w:r>
    </w:p>
    <w:p w14:paraId="514CADA5"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O Edital da Licitação;</w:t>
      </w:r>
    </w:p>
    <w:p w14:paraId="05AE7600"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A Proposta do contratado;</w:t>
      </w:r>
    </w:p>
    <w:p w14:paraId="10F1966D"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Eventuais anexos dos documentos supracitados.</w:t>
      </w:r>
    </w:p>
    <w:p w14:paraId="1F247E75"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SEGUNDA – VIGÊNCIA E PRORROGAÇÃO</w:t>
      </w:r>
    </w:p>
    <w:p w14:paraId="56142472" w14:textId="594691B8"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 xml:space="preserve">O prazo de vigência da contratação é de .............................. contados do(a) ............................., na forma </w:t>
      </w:r>
      <w:hyperlink r:id="rId20" w:anchor="art106" w:history="1">
        <w:r w:rsidRPr="009F4CBF">
          <w:rPr>
            <w:rStyle w:val="Hyperlink"/>
            <w:rFonts w:ascii="Arial Narrow" w:hAnsi="Arial Narrow" w:cstheme="minorHAnsi"/>
            <w:i w:val="0"/>
            <w:color w:val="auto"/>
            <w:sz w:val="16"/>
            <w:szCs w:val="16"/>
          </w:rPr>
          <w:t>da Lei n° 14.133, de 2021</w:t>
        </w:r>
      </w:hyperlink>
      <w:r w:rsidRPr="009F4CBF">
        <w:rPr>
          <w:rFonts w:ascii="Arial Narrow" w:hAnsi="Arial Narrow" w:cstheme="minorHAnsi"/>
          <w:i w:val="0"/>
          <w:color w:val="auto"/>
          <w:sz w:val="16"/>
          <w:szCs w:val="16"/>
        </w:rPr>
        <w:t>.</w:t>
      </w:r>
    </w:p>
    <w:p w14:paraId="5DC7105D"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A prorrogação de que trata este item é condicionada ao ateste, pela autoridade competente, de que as condições e os preços permanecem vantajosos para a Administração, permitida a negociação com o contratado.</w:t>
      </w:r>
    </w:p>
    <w:p w14:paraId="38CBAFA7"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contratado não tem direito subjetivo à prorrogação contratual.</w:t>
      </w:r>
    </w:p>
    <w:p w14:paraId="791E7AC6"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A prorrogação de contrato deverá ser promovida mediante celebração de termo aditivo.</w:t>
      </w:r>
    </w:p>
    <w:p w14:paraId="2158E75B"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contrato não poderá ser prorrogado quando o contratado tiver sido penalizado nas sanções de declaração de inidoneidade ou impedimento de licitar e contratar com poder público, observadas as abrangências de aplicação.</w:t>
      </w:r>
    </w:p>
    <w:p w14:paraId="6AB05769"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TERCEIRA – MODELOS DE EXECUÇÃO E GESTÃO CONTRATUAIS</w:t>
      </w:r>
    </w:p>
    <w:p w14:paraId="5E31A27A"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empresa contratada deverá iniciar os serviços de que trata o objeto do presente Edital em até 05 (cinco) dias consecutivos, contados a partir da data da expedição da Ordem de Início dos Serviços, que dar-se-á após ou concomitante à assinatura do contrato pela CONTRATANTE.</w:t>
      </w:r>
    </w:p>
    <w:p w14:paraId="3132F830"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contratada deverá providenciar a devida Anotação de Responsabilidade Técnica (ART) relativa ao serviço, onde deverá constar o nome e o número da Carteira junto ao CREA do Engenheiro responsável pela gerência dos serviços, bem como a ART dos Engenheiros responsáveis pela condução dos serviços.</w:t>
      </w:r>
    </w:p>
    <w:p w14:paraId="0B68296D"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contratante reserva-se no direito de paralisar ou suspender, a qualquer tempo, a execução dos serviços contratados, mediante o pagamento único e exclusivo daqueles já executados.</w:t>
      </w:r>
    </w:p>
    <w:p w14:paraId="3609E1DC"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lastRenderedPageBreak/>
        <w:t>A contratante reserva-se, ainda, no direito de recusar todo e qualquer serviço que não atender às especificações, ou que sejam considerados inadequados pela fiscalização.</w:t>
      </w:r>
    </w:p>
    <w:p w14:paraId="342A95A8"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contratada assumirá integral responsabilidade pelos danos que causar à contratante ou a terceiros, por si ou por seus sucessores e representantes na execução dos serviços contratados, isentando esta Prefeitura de toda e qualquer reclamação que possa surgir em decorrência dos mesmos.</w:t>
      </w:r>
    </w:p>
    <w:p w14:paraId="60BC149D"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contratada será a única responsável para com seus empregados e auxiliares, no que concerne ao cumprimento da legislação trabalhista, previdência social, seguro de acidentes do trabalho ou quaisquer outros encargos previstos em Lei, em especial no que diz respeito às normas de segurança do trabalho, prevista na Legislação Federal (Portaria nº 3.214, de 08-07-78, do Ministério do Trabalho), sendo que o seu descumprimento poderá motivar a aplicação de multas por parte desta Prefeitura ou rescisão contratual com a aplicação das sanções cabíveis.</w:t>
      </w:r>
    </w:p>
    <w:p w14:paraId="2A6FA8EC"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empresa contratada, uma vez iniciados os trabalhos, somente poderá retirar equipamentos e</w:t>
      </w:r>
    </w:p>
    <w:p w14:paraId="18B03011"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constantes de sua proposta, mediante prévia solicitação e aprovação expressa da licitadora.</w:t>
      </w:r>
    </w:p>
    <w:p w14:paraId="3A30B6D8"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empresa contratada, por imperativo de ordem e segurança, obriga-se a prover de sinalização quando necessário, colocando no local dos trabalhos, a partir do dia em que estes forem iniciados, placas e tapumes, bem como placa indicativa, também quando necessário.</w:t>
      </w:r>
    </w:p>
    <w:p w14:paraId="79E35EEC"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O não atendimento deste item implicará na retenção do pagamento da Fatura/Nota Fiscal, por ocasião da primeira aferição.</w:t>
      </w:r>
    </w:p>
    <w:p w14:paraId="22BD7780"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Será de responsabilidade da empresa a ser contratada:</w:t>
      </w:r>
    </w:p>
    <w:p w14:paraId="599E3567"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Providenciar o CNO - Código Nacional de Obras (Instrução Normativa RFB nº. 1.845/2018), no prazo máximo de até 30 (trinta) dias a contar da assinatura do contrato, sendo o cumprimento desta obrigação condição para a liberação dos pagamentos;</w:t>
      </w:r>
    </w:p>
    <w:p w14:paraId="25738A55"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Enviar ao CONTRATANTE a solicitação de reprogramação do cronograma físico- financeiro, se necessário, mediante oficio devidamente protocolado e assinado por seu representante;</w:t>
      </w:r>
    </w:p>
    <w:p w14:paraId="5C8EB785" w14:textId="7991760E"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 xml:space="preserve"> - Além das atividades constantes neste Edital e seus Anexos, são atribuições do fiscal de obra:</w:t>
      </w:r>
    </w:p>
    <w:p w14:paraId="6524CF17" w14:textId="77777777" w:rsidR="00131C27" w:rsidRPr="00331750" w:rsidRDefault="00131C27" w:rsidP="00331750">
      <w:pPr>
        <w:pStyle w:val="Nvel2-Red"/>
        <w:numPr>
          <w:ilvl w:val="1"/>
          <w:numId w:val="19"/>
        </w:numPr>
        <w:autoSpaceDE/>
        <w:autoSpaceDN/>
        <w:adjustRightInd/>
        <w:ind w:left="0" w:firstLine="0"/>
        <w:rPr>
          <w:rFonts w:ascii="Arial Narrow" w:hAnsi="Arial Narrow" w:cstheme="minorHAnsi"/>
          <w:i w:val="0"/>
          <w:color w:val="auto"/>
          <w:sz w:val="16"/>
          <w:szCs w:val="16"/>
        </w:rPr>
      </w:pPr>
      <w:r w:rsidRPr="00331750">
        <w:rPr>
          <w:rFonts w:ascii="Arial Narrow" w:hAnsi="Arial Narrow" w:cstheme="minorHAnsi"/>
          <w:i w:val="0"/>
          <w:color w:val="auto"/>
          <w:sz w:val="16"/>
          <w:szCs w:val="16"/>
        </w:rPr>
        <w:t>Inspecionar sistematicamente o objeto do contrato, com a finalidade de examinar ou verificar se sua execução obedece às especificações técnicas de materiais e/ou serviços, ao projeto, aos prazos estabelecidos e demais obrigações do contrato;</w:t>
      </w:r>
    </w:p>
    <w:p w14:paraId="502993F3"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 xml:space="preserve">Organizar de forma sistemática todas as informações pertinentes aos processos que envolvem a obra: projetos, licitação, contrato, medições, cronogramas físico-financeiros previstos e realizados, aditivos, reajustamentos, realinhamentos, pagamentos, Projeto como Construído (As </w:t>
      </w:r>
      <w:proofErr w:type="spellStart"/>
      <w:r w:rsidRPr="00131C27">
        <w:rPr>
          <w:rFonts w:ascii="Arial Narrow" w:hAnsi="Arial Narrow" w:cstheme="minorHAnsi"/>
          <w:i w:val="0"/>
          <w:color w:val="auto"/>
          <w:sz w:val="16"/>
          <w:szCs w:val="16"/>
        </w:rPr>
        <w:t>Built</w:t>
      </w:r>
      <w:proofErr w:type="spellEnd"/>
      <w:r w:rsidRPr="00131C27">
        <w:rPr>
          <w:rFonts w:ascii="Arial Narrow" w:hAnsi="Arial Narrow" w:cstheme="minorHAnsi"/>
          <w:i w:val="0"/>
          <w:color w:val="auto"/>
          <w:sz w:val="16"/>
          <w:szCs w:val="16"/>
        </w:rPr>
        <w:t>), termos de recebimento provisório e definitivo e devolução de cauções, etc.</w:t>
      </w:r>
    </w:p>
    <w:p w14:paraId="661DAF03"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Disponibilizar, mensalmente, relatórios constando informações gerenciais da obra.</w:t>
      </w:r>
    </w:p>
    <w:p w14:paraId="1BCFE8D9"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Solicitar, formalmente, à CONTRATADA, nos eventuais aditivos e paralisações, justificativa técnica respectiva e com base na mesma, formar juízo de valor desses eventos e encaminhar a documentação necessária para instâncias superiores providenciarem as medidas cabíveis aos mesmos;</w:t>
      </w:r>
    </w:p>
    <w:p w14:paraId="12248FBF"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Comunicar a instâncias superiores qualquer infração cometida pela CONTRATADA, mediante parecer técnico fundamentado, a fim de que as medidas legais cabíveis possam ser aplicadas.</w:t>
      </w:r>
    </w:p>
    <w:p w14:paraId="1FAB4DBB"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Exigir da CONTRATADA o cumprimento dos prazos dispostos no CRONOGRAMA FÍSICO- FINANCEIRO apresentado anexo a este instrumento, considerando que a execução de cada serviço/etapa será aferido, em cada medição, consoante CRONOGRAMA FÍSICO-FINANCEIRO, previamente aprovado e que a aferição dos prazos se dará mediante a comparação entre o valor total da etapa prevista no cronograma físico-financeiro e o efetivamente realizado, no mês em análise.</w:t>
      </w:r>
    </w:p>
    <w:p w14:paraId="0A1650AF" w14:textId="64D86F45" w:rsidR="00CD1475" w:rsidRPr="00131C27" w:rsidRDefault="00CD1475"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w:t>
      </w:r>
    </w:p>
    <w:p w14:paraId="1521EE84"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QUARTA – SUBCONTRATAÇÃO</w:t>
      </w:r>
    </w:p>
    <w:p w14:paraId="51C8067C"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Não será admitida a subcontratação do objeto contratual.</w:t>
      </w:r>
    </w:p>
    <w:p w14:paraId="01AD964C"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QUINTA – PREÇO</w:t>
      </w:r>
    </w:p>
    <w:p w14:paraId="7B6B8D84"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valor total da contratação é de R$.......... (.....)</w:t>
      </w:r>
    </w:p>
    <w:p w14:paraId="6820EBB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2002931"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SEXTA - PAGAMENTO </w:t>
      </w:r>
    </w:p>
    <w:p w14:paraId="6B3928D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 prazo para pagamento </w:t>
      </w:r>
      <w:r w:rsidRPr="009F4CBF">
        <w:rPr>
          <w:rFonts w:ascii="Arial Narrow" w:hAnsi="Arial Narrow" w:cstheme="minorHAnsi"/>
          <w:color w:val="auto"/>
          <w:sz w:val="16"/>
          <w:szCs w:val="16"/>
          <w:lang w:eastAsia="en-US"/>
        </w:rPr>
        <w:t>ao contratado</w:t>
      </w:r>
      <w:r w:rsidRPr="009F4CBF">
        <w:rPr>
          <w:rFonts w:ascii="Arial Narrow" w:hAnsi="Arial Narrow" w:cstheme="minorHAnsi"/>
          <w:sz w:val="16"/>
          <w:szCs w:val="16"/>
        </w:rPr>
        <w:t xml:space="preserve"> e demais condições a ele referentes encontram-se definidos no Termo de Referência, anexo a este Contrato.</w:t>
      </w:r>
    </w:p>
    <w:p w14:paraId="0AE0E3D4"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SÉTIMA - REAJUSTE </w:t>
      </w:r>
    </w:p>
    <w:p w14:paraId="7090EB25"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Os preços inicialmente contratados são fixos e irreajustáveis no prazo de um ano contado da data do orçamento estimado, em </w:t>
      </w:r>
      <w:r w:rsidRPr="009F4CBF">
        <w:rPr>
          <w:rFonts w:ascii="Arial Narrow" w:hAnsi="Arial Narrow" w:cstheme="minorHAnsi"/>
          <w:i/>
          <w:iCs/>
          <w:color w:val="auto"/>
          <w:sz w:val="16"/>
          <w:szCs w:val="16"/>
        </w:rPr>
        <w:t>__/__/__ (DD/MM/AAAA)</w:t>
      </w:r>
      <w:r w:rsidRPr="009F4CBF">
        <w:rPr>
          <w:rFonts w:ascii="Arial Narrow" w:hAnsi="Arial Narrow" w:cstheme="minorHAnsi"/>
          <w:color w:val="auto"/>
          <w:sz w:val="16"/>
          <w:szCs w:val="16"/>
        </w:rPr>
        <w:t>.</w:t>
      </w:r>
    </w:p>
    <w:p w14:paraId="0299CDF3"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lastRenderedPageBreak/>
        <w:t xml:space="preserve">Após o interregno de um ano, e independentemente de pedido do contratado, os preços iniciais serão reajustados, mediante a aplicação, pelo contratante, do índice </w:t>
      </w:r>
      <w:r w:rsidRPr="009F4CBF">
        <w:rPr>
          <w:rFonts w:ascii="Arial Narrow" w:hAnsi="Arial Narrow" w:cstheme="minorHAnsi"/>
          <w:color w:val="auto"/>
          <w:sz w:val="16"/>
          <w:szCs w:val="16"/>
        </w:rPr>
        <w:t xml:space="preserve">___________ </w:t>
      </w:r>
      <w:r w:rsidRPr="009F4CBF">
        <w:rPr>
          <w:rFonts w:ascii="Arial Narrow" w:hAnsi="Arial Narrow" w:cstheme="minorHAnsi"/>
          <w:i/>
          <w:iCs/>
          <w:color w:val="auto"/>
          <w:sz w:val="16"/>
          <w:szCs w:val="16"/>
        </w:rPr>
        <w:t>(indicar o índice a ser adotado</w:t>
      </w:r>
      <w:r w:rsidRPr="009F4CBF">
        <w:rPr>
          <w:rFonts w:ascii="Arial Narrow" w:hAnsi="Arial Narrow" w:cstheme="minorHAnsi"/>
          <w:i/>
          <w:iCs/>
          <w:sz w:val="16"/>
          <w:szCs w:val="16"/>
        </w:rPr>
        <w:t>),</w:t>
      </w:r>
      <w:r w:rsidRPr="009F4CBF">
        <w:rPr>
          <w:rFonts w:ascii="Arial Narrow" w:hAnsi="Arial Narrow" w:cstheme="minorHAnsi"/>
          <w:sz w:val="16"/>
          <w:szCs w:val="16"/>
        </w:rPr>
        <w:t xml:space="preserve"> exclusivamente para as obrigações iniciadas e concluídas após a ocorrência da anualidade.</w:t>
      </w:r>
    </w:p>
    <w:p w14:paraId="617E9F25"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Nos reajustes subsequentes ao primeiro, o interregno mínimo de um ano será contado a partir dos efeitos financeiros do último reajuste.</w:t>
      </w:r>
    </w:p>
    <w:p w14:paraId="51AC2D4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552D22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Nas aferições finais, o(s) índice(s) utilizado(s) para reajuste será(</w:t>
      </w:r>
      <w:proofErr w:type="spellStart"/>
      <w:r w:rsidRPr="009F4CBF">
        <w:rPr>
          <w:rFonts w:ascii="Arial Narrow" w:hAnsi="Arial Narrow" w:cstheme="minorHAnsi"/>
          <w:sz w:val="16"/>
          <w:szCs w:val="16"/>
        </w:rPr>
        <w:t>ão</w:t>
      </w:r>
      <w:proofErr w:type="spellEnd"/>
      <w:r w:rsidRPr="009F4CBF">
        <w:rPr>
          <w:rFonts w:ascii="Arial Narrow" w:hAnsi="Arial Narrow" w:cstheme="minorHAnsi"/>
          <w:sz w:val="16"/>
          <w:szCs w:val="16"/>
        </w:rPr>
        <w:t>), obrigatoriamente, o(s) definitivo(s).</w:t>
      </w:r>
    </w:p>
    <w:p w14:paraId="65558460"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Caso o(s) índice(s) estabelecido(s) para reajustamento venha(m) a ser extinto(s) ou de qualquer forma não possa(m) mais ser utilizado(s), será(</w:t>
      </w:r>
      <w:proofErr w:type="spellStart"/>
      <w:r w:rsidRPr="009F4CBF">
        <w:rPr>
          <w:rFonts w:ascii="Arial Narrow" w:hAnsi="Arial Narrow" w:cstheme="minorHAnsi"/>
          <w:sz w:val="16"/>
          <w:szCs w:val="16"/>
        </w:rPr>
        <w:t>ão</w:t>
      </w:r>
      <w:proofErr w:type="spellEnd"/>
      <w:r w:rsidRPr="009F4CBF">
        <w:rPr>
          <w:rFonts w:ascii="Arial Narrow" w:hAnsi="Arial Narrow" w:cstheme="minorHAnsi"/>
          <w:sz w:val="16"/>
          <w:szCs w:val="16"/>
        </w:rPr>
        <w:t>) adotado(s), em substituição, o(s) que vier(em) a ser determinado(s) pela legislação então em vigor.</w:t>
      </w:r>
    </w:p>
    <w:p w14:paraId="1CC43F0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Na ausência de previsão legal quanto ao índice substituto, as partes elegerão novo índice oficial, para reajustamento do preço do valor remanescente, por meio de termo aditivo. </w:t>
      </w:r>
    </w:p>
    <w:p w14:paraId="2FB2B574"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reajuste será realizado por apostilamento.</w:t>
      </w:r>
    </w:p>
    <w:p w14:paraId="75E7E8AC"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OITAVA - OBRIGAÇÕES DO CONTRATANTE</w:t>
      </w:r>
    </w:p>
    <w:p w14:paraId="5CD5FDE7" w14:textId="77777777" w:rsidR="00CD1475" w:rsidRPr="009F4CBF" w:rsidRDefault="00CD1475" w:rsidP="00CD1475">
      <w:pPr>
        <w:pStyle w:val="Nivel2"/>
        <w:numPr>
          <w:ilvl w:val="1"/>
          <w:numId w:val="19"/>
        </w:numPr>
        <w:ind w:left="0" w:firstLine="0"/>
        <w:rPr>
          <w:rFonts w:ascii="Arial Narrow" w:hAnsi="Arial Narrow" w:cstheme="minorHAnsi"/>
          <w:b/>
          <w:bCs/>
          <w:sz w:val="16"/>
          <w:szCs w:val="16"/>
        </w:rPr>
      </w:pPr>
      <w:r w:rsidRPr="009F4CBF">
        <w:rPr>
          <w:rFonts w:ascii="Arial Narrow" w:hAnsi="Arial Narrow" w:cstheme="minorHAnsi"/>
          <w:sz w:val="16"/>
          <w:szCs w:val="16"/>
        </w:rPr>
        <w:t>São obrigações do Contratante:</w:t>
      </w:r>
    </w:p>
    <w:p w14:paraId="187A64A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Exigir o cumprimento de todas as obrigações assumidas pelo Contratado, de acordo com o contrato e seus anexos;</w:t>
      </w:r>
    </w:p>
    <w:p w14:paraId="2A743D6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Receber o objeto no prazo e condições estabelecidas no Termo de Referência;</w:t>
      </w:r>
    </w:p>
    <w:p w14:paraId="48654182"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Notificar o Contratado, por escrito, sobre vícios, defeitos ou incorreções verificadas no serviço prestado, para que seja por ele substituído, reparado ou corrigido, no total ou em parte, às suas expensas;</w:t>
      </w:r>
    </w:p>
    <w:p w14:paraId="6F8EF9EE"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Acompanhar e fiscalizar a execução do contrato e o cumprimento das obrigações pelo Contratado;</w:t>
      </w:r>
    </w:p>
    <w:p w14:paraId="5B171A44" w14:textId="0C9A93AA"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Efetuar o pagamento ao Contratado do valor correspondente ao fornecimento do objeto, no prazo, forma e condições estabelecidos no presente Contrato</w:t>
      </w:r>
      <w:r w:rsidR="0004244A" w:rsidRPr="009F4CBF">
        <w:rPr>
          <w:rFonts w:ascii="Arial Narrow" w:hAnsi="Arial Narrow" w:cstheme="minorHAnsi"/>
          <w:sz w:val="16"/>
          <w:szCs w:val="16"/>
        </w:rPr>
        <w:t xml:space="preserve"> </w:t>
      </w:r>
      <w:r w:rsidRPr="009F4CBF">
        <w:rPr>
          <w:rFonts w:ascii="Arial Narrow" w:hAnsi="Arial Narrow" w:cstheme="minorHAnsi"/>
          <w:sz w:val="16"/>
          <w:szCs w:val="16"/>
        </w:rPr>
        <w:t>e no Termo de Referência.</w:t>
      </w:r>
    </w:p>
    <w:p w14:paraId="205797D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Aplicar ao Contratado as sanções previstas na lei e neste Contrato; </w:t>
      </w:r>
    </w:p>
    <w:p w14:paraId="5B68031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Cientificar o gestor do município para adoção das medidas cabíveis quando do descumprimento de obrigações pelo Contratado;</w:t>
      </w:r>
    </w:p>
    <w:p w14:paraId="404B853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C424C20" w14:textId="77777777" w:rsidR="00CD1475" w:rsidRPr="009F4CBF" w:rsidRDefault="00CD1475" w:rsidP="00CD1475">
      <w:pPr>
        <w:pStyle w:val="Nivel2"/>
        <w:numPr>
          <w:ilvl w:val="1"/>
          <w:numId w:val="19"/>
        </w:numPr>
        <w:ind w:left="0" w:firstLine="0"/>
        <w:rPr>
          <w:rFonts w:ascii="Arial Narrow" w:hAnsi="Arial Narrow" w:cstheme="minorHAnsi"/>
          <w:b/>
          <w:bCs/>
          <w:sz w:val="16"/>
          <w:szCs w:val="16"/>
        </w:rPr>
      </w:pPr>
      <w:r w:rsidRPr="009F4CBF">
        <w:rPr>
          <w:rFonts w:ascii="Arial Narrow" w:hAnsi="Arial Narrow" w:cstheme="minorHAnsi"/>
          <w:sz w:val="16"/>
          <w:szCs w:val="16"/>
        </w:rPr>
        <w:t>A Administração terá o prazo de</w:t>
      </w:r>
      <w:r w:rsidRPr="009F4CBF">
        <w:rPr>
          <w:rFonts w:ascii="Arial Narrow" w:hAnsi="Arial Narrow" w:cstheme="minorHAnsi"/>
          <w:i/>
          <w:iCs/>
          <w:color w:val="FF0000"/>
          <w:sz w:val="16"/>
          <w:szCs w:val="16"/>
        </w:rPr>
        <w:t xml:space="preserve"> </w:t>
      </w:r>
      <w:r w:rsidRPr="009F4CBF">
        <w:rPr>
          <w:rFonts w:ascii="Arial Narrow" w:hAnsi="Arial Narrow" w:cstheme="minorHAnsi"/>
          <w:i/>
          <w:iCs/>
          <w:color w:val="auto"/>
          <w:sz w:val="16"/>
          <w:szCs w:val="16"/>
        </w:rPr>
        <w:t>XXXXXXX</w:t>
      </w:r>
      <w:r w:rsidRPr="009F4CBF">
        <w:rPr>
          <w:rFonts w:ascii="Arial Narrow" w:hAnsi="Arial Narrow" w:cstheme="minorHAnsi"/>
          <w:sz w:val="16"/>
          <w:szCs w:val="16"/>
        </w:rPr>
        <w:t xml:space="preserve">, a contar da data do protocolo do requerimento para decidir, admitida a prorrogação motivada, por igual período. </w:t>
      </w:r>
    </w:p>
    <w:p w14:paraId="066F237F" w14:textId="77777777" w:rsidR="00CD1475" w:rsidRPr="009F4CBF" w:rsidRDefault="00CD1475" w:rsidP="00CD1475">
      <w:pPr>
        <w:pStyle w:val="Nivel2"/>
        <w:numPr>
          <w:ilvl w:val="1"/>
          <w:numId w:val="19"/>
        </w:numPr>
        <w:ind w:left="0" w:firstLine="0"/>
        <w:rPr>
          <w:rFonts w:ascii="Arial Narrow" w:hAnsi="Arial Narrow" w:cstheme="minorHAnsi"/>
          <w:color w:val="FF0000"/>
          <w:sz w:val="16"/>
          <w:szCs w:val="16"/>
        </w:rPr>
      </w:pPr>
      <w:r w:rsidRPr="009F4CBF">
        <w:rPr>
          <w:rFonts w:ascii="Arial Narrow" w:hAnsi="Arial Narrow" w:cstheme="minorHAnsi"/>
          <w:sz w:val="16"/>
          <w:szCs w:val="16"/>
        </w:rPr>
        <w:t xml:space="preserve">Responder eventuais pedidos de reestabelecimento do equilíbrio econômico-financeiro feitos pelo contratado no prazo máximo de </w:t>
      </w:r>
      <w:r w:rsidRPr="009F4CBF">
        <w:rPr>
          <w:rFonts w:ascii="Arial Narrow" w:hAnsi="Arial Narrow" w:cstheme="minorHAnsi"/>
          <w:color w:val="auto"/>
          <w:sz w:val="16"/>
          <w:szCs w:val="16"/>
        </w:rPr>
        <w:t>XXXXXX.</w:t>
      </w:r>
    </w:p>
    <w:p w14:paraId="70B177A1"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Notificar os emitentes das garantias quanto ao início de processo administrativo para apuração de descumprimento de cláusulas contratuais.</w:t>
      </w:r>
    </w:p>
    <w:p w14:paraId="63475A0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35629E5"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NONA - OBRIGAÇÕES DO CONTRATADO </w:t>
      </w:r>
    </w:p>
    <w:p w14:paraId="5B91FE1F"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Contratado deve cumprir todas as obrigações constantes deste Contrato e em seus anexos, assumindo como exclusivamente seus os riscos e as despesas decorrentes da boa e perfeita execução do serviço, observando, ainda, as obrigações a seguir dispostas:</w:t>
      </w:r>
    </w:p>
    <w:p w14:paraId="0ACED37E" w14:textId="77777777" w:rsidR="00CD1475" w:rsidRPr="009F4CBF" w:rsidRDefault="00CD1475" w:rsidP="00CD1475">
      <w:pPr>
        <w:pStyle w:val="Nivel2"/>
        <w:numPr>
          <w:ilvl w:val="1"/>
          <w:numId w:val="19"/>
        </w:numPr>
        <w:ind w:left="0" w:firstLine="0"/>
        <w:rPr>
          <w:rFonts w:ascii="Arial Narrow" w:hAnsi="Arial Narrow" w:cstheme="minorHAnsi"/>
          <w:color w:val="000000" w:themeColor="text1"/>
          <w:sz w:val="16"/>
          <w:szCs w:val="16"/>
        </w:rPr>
      </w:pPr>
      <w:r w:rsidRPr="009F4CBF">
        <w:rPr>
          <w:rFonts w:ascii="Arial Narrow" w:hAnsi="Arial Narrow" w:cstheme="minorHAnsi"/>
          <w:sz w:val="16"/>
          <w:szCs w:val="16"/>
        </w:rPr>
        <w:t>Responsabilizar-se pelos vícios e danos decorrentes da prestação do serviço, de acordo com o Código de Defesa do Consumidor (Lei nº 8.078, de 1990);</w:t>
      </w:r>
    </w:p>
    <w:p w14:paraId="3B942F4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Comunicar ao contratante, no prazo máximo de 24 (vinte e quatro) horas que antecede a data da prestação do serviço, os motivos que impossibilitem o cumprimento do prazo previsto, com a devida comprovação;</w:t>
      </w:r>
    </w:p>
    <w:p w14:paraId="3EE6EB4C" w14:textId="77777777" w:rsidR="00CD1475" w:rsidRPr="009F4CBF" w:rsidRDefault="00CD1475" w:rsidP="00CD1475">
      <w:pPr>
        <w:pStyle w:val="Nivel2"/>
        <w:numPr>
          <w:ilvl w:val="1"/>
          <w:numId w:val="19"/>
        </w:numPr>
        <w:ind w:left="0" w:firstLine="0"/>
        <w:rPr>
          <w:rFonts w:ascii="Arial Narrow" w:hAnsi="Arial Narrow" w:cstheme="minorHAnsi"/>
          <w:color w:val="000000" w:themeColor="text1"/>
          <w:sz w:val="16"/>
          <w:szCs w:val="16"/>
        </w:rPr>
      </w:pPr>
      <w:r w:rsidRPr="009F4CBF">
        <w:rPr>
          <w:rFonts w:ascii="Arial Narrow" w:hAnsi="Arial Narrow" w:cstheme="minorHAnsi"/>
          <w:color w:val="000000" w:themeColor="text1"/>
          <w:sz w:val="16"/>
          <w:szCs w:val="16"/>
        </w:rPr>
        <w:t xml:space="preserve">Atender </w:t>
      </w:r>
      <w:r w:rsidRPr="009F4CBF">
        <w:rPr>
          <w:rFonts w:ascii="Arial Narrow" w:hAnsi="Arial Narrow" w:cstheme="minorHAnsi"/>
          <w:sz w:val="16"/>
          <w:szCs w:val="16"/>
        </w:rPr>
        <w:t>às</w:t>
      </w:r>
      <w:r w:rsidRPr="009F4CBF">
        <w:rPr>
          <w:rFonts w:ascii="Arial Narrow" w:hAnsi="Arial Narrow" w:cstheme="minorHAnsi"/>
          <w:color w:val="000000" w:themeColor="text1"/>
          <w:sz w:val="16"/>
          <w:szCs w:val="16"/>
        </w:rPr>
        <w:t xml:space="preserve"> determinações regulares emitidas pelo fiscal ou gestor do contrato ou autoridade superior (</w:t>
      </w:r>
      <w:r w:rsidRPr="009F4CBF">
        <w:rPr>
          <w:rFonts w:ascii="Arial Narrow" w:hAnsi="Arial Narrow" w:cstheme="minorHAnsi"/>
          <w:sz w:val="16"/>
          <w:szCs w:val="16"/>
        </w:rPr>
        <w:t>art. 137, II, da Lei n.º 14.133, de 2021</w:t>
      </w:r>
      <w:r w:rsidRPr="009F4CBF">
        <w:rPr>
          <w:rFonts w:ascii="Arial Narrow" w:hAnsi="Arial Narrow" w:cstheme="minorHAnsi"/>
          <w:color w:val="000000" w:themeColor="text1"/>
          <w:sz w:val="16"/>
          <w:szCs w:val="16"/>
        </w:rPr>
        <w:t xml:space="preserve">) e </w:t>
      </w:r>
      <w:r w:rsidRPr="009F4CBF">
        <w:rPr>
          <w:rFonts w:ascii="Arial Narrow" w:hAnsi="Arial Narrow" w:cstheme="minorHAnsi"/>
          <w:sz w:val="16"/>
          <w:szCs w:val="16"/>
        </w:rPr>
        <w:t>prestar todo esclarecimento ou informação por eles solicitados</w:t>
      </w:r>
      <w:r w:rsidRPr="009F4CBF">
        <w:rPr>
          <w:rFonts w:ascii="Arial Narrow" w:hAnsi="Arial Narrow" w:cstheme="minorHAnsi"/>
          <w:color w:val="000000" w:themeColor="text1"/>
          <w:sz w:val="16"/>
          <w:szCs w:val="16"/>
        </w:rPr>
        <w:t>;</w:t>
      </w:r>
    </w:p>
    <w:p w14:paraId="3BDD8C0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D5235C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Responsabilizar-se pelos vícios e danos decorrentes da execução do serviço,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5E5B41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w:t>
      </w:r>
      <w:r w:rsidRPr="009F4CBF">
        <w:rPr>
          <w:rFonts w:ascii="Arial Narrow" w:hAnsi="Arial Narrow" w:cstheme="minorHAnsi"/>
          <w:sz w:val="16"/>
          <w:szCs w:val="16"/>
        </w:rPr>
        <w:lastRenderedPageBreak/>
        <w:t xml:space="preserve">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83B857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E7B0FC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Comunicar ao Fiscal do contrato, no prazo de 24 (vinte e quatro) horas, qualquer ocorrência anormal ou acidente que se verifique no local da execução do objeto contratual.</w:t>
      </w:r>
    </w:p>
    <w:p w14:paraId="221902F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Paralisar, por determinação do contratante, qualquer atividade que não esteja sendo executada de acordo com a boa técnica ou que ponha em risco a segurança de pessoas ou bens de terceiros.</w:t>
      </w:r>
    </w:p>
    <w:p w14:paraId="34935DA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Manter durante toda a vigência do contrato, em compatibilidade com as obrigações assumidas, todas as condições exigidas para habilitação na licitação, sob pena de rescisão contratual; </w:t>
      </w:r>
    </w:p>
    <w:p w14:paraId="147C91AF" w14:textId="77777777" w:rsidR="00CD1475" w:rsidRPr="009F4CBF" w:rsidRDefault="00CD1475" w:rsidP="00CD1475">
      <w:pPr>
        <w:pStyle w:val="Nivel2"/>
        <w:numPr>
          <w:ilvl w:val="1"/>
          <w:numId w:val="19"/>
        </w:numPr>
        <w:ind w:left="0" w:firstLine="0"/>
        <w:rPr>
          <w:rFonts w:ascii="Arial Narrow" w:hAnsi="Arial Narrow" w:cstheme="minorHAnsi"/>
          <w:b/>
          <w:bCs/>
          <w:sz w:val="16"/>
          <w:szCs w:val="16"/>
        </w:rPr>
      </w:pPr>
      <w:r w:rsidRPr="009F4CBF">
        <w:rPr>
          <w:rFonts w:ascii="Arial Narrow" w:hAnsi="Arial Narrow" w:cstheme="minorHAnsi"/>
          <w:sz w:val="16"/>
          <w:szCs w:val="16"/>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09ED9B0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Comprovar a reserva de cargos a que se refere a cláusula acima, no prazo fixado pelo fiscal do contrato, com a indicação dos empregados que preencheram as referidas vagas (art. 116, parágrafo único, da Lei n.º 14.133, de 2021);</w:t>
      </w:r>
    </w:p>
    <w:p w14:paraId="7B6114B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  Guardar sigilo sobre todas as informações obtidas em decorrência do cumprimento do contrato; </w:t>
      </w:r>
    </w:p>
    <w:p w14:paraId="56647AA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7C278A3"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Cumprir, além dos postulados legais vigentes de âmbito federal, estadual ou municipal, as normas de segurança do contratante;</w:t>
      </w:r>
    </w:p>
    <w:p w14:paraId="2A9AFDDA"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bookmarkStart w:id="11" w:name="_Ref118293001"/>
      <w:r w:rsidRPr="009F4CBF">
        <w:rPr>
          <w:rFonts w:ascii="Arial Narrow" w:hAnsi="Arial Narrow" w:cstheme="minorHAnsi"/>
          <w:i w:val="0"/>
          <w:color w:val="auto"/>
          <w:sz w:val="16"/>
          <w:szCs w:val="16"/>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1"/>
    </w:p>
    <w:p w14:paraId="1709589C"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Orientar e treinar seus empregados sobre os deveres previstos na Lei nº 13.709, de 14 de agosto de 2018, adotando medidas eficazes para proteção de dados pessoais a que tenha acesso por força da execução deste contrato;</w:t>
      </w:r>
    </w:p>
    <w:p w14:paraId="5C9905ED"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Conduzir os trabalhos com estrita observância às normas da legislação pertinente, cumprindo as determinações dos Poderes Públicos, mantendo sempre limpo o local d</w:t>
      </w:r>
      <w:r w:rsidRPr="009F4CBF">
        <w:rPr>
          <w:rFonts w:ascii="Arial Narrow" w:hAnsi="Arial Narrow" w:cstheme="minorHAnsi"/>
          <w:i w:val="0"/>
          <w:color w:val="auto"/>
          <w:sz w:val="16"/>
          <w:szCs w:val="16"/>
          <w:lang w:eastAsia="en-US"/>
        </w:rPr>
        <w:t>e execução do objeto</w:t>
      </w:r>
      <w:r w:rsidRPr="009F4CBF">
        <w:rPr>
          <w:rFonts w:ascii="Arial Narrow" w:hAnsi="Arial Narrow" w:cstheme="minorHAnsi"/>
          <w:i w:val="0"/>
          <w:color w:val="auto"/>
          <w:sz w:val="16"/>
          <w:szCs w:val="16"/>
        </w:rPr>
        <w:t xml:space="preserve"> e nas melhores condições de segurança, higiene e disciplina.</w:t>
      </w:r>
    </w:p>
    <w:p w14:paraId="75854A35"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Submeter previamente, por escrito, ao contratante, para análise e aprovação, quaisquer mudanças nos métodos executivos que fujam às especificações do memorial descritivo ou instrumento congênere.</w:t>
      </w:r>
    </w:p>
    <w:p w14:paraId="157CCFCA"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bookmarkStart w:id="12" w:name="_Ref118293030"/>
      <w:r w:rsidRPr="009F4CBF">
        <w:rPr>
          <w:rFonts w:ascii="Arial Narrow" w:hAnsi="Arial Narrow" w:cstheme="minorHAnsi"/>
          <w:i w:val="0"/>
          <w:color w:val="auto"/>
          <w:sz w:val="16"/>
          <w:szCs w:val="16"/>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2"/>
    </w:p>
    <w:p w14:paraId="703C27A9"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DÉCIMA– GARANTIA DE EXECUÇÃO </w:t>
      </w:r>
    </w:p>
    <w:p w14:paraId="42C7E74A"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A CONTRATADA deverá dar garantia contratual da obra e dos serviços pelo prazo de 05(cinco) anos, a contar a partir do primeiro dia útil subsequente à data do recebimento definitivo do objeto.</w:t>
      </w:r>
    </w:p>
    <w:p w14:paraId="0A00DC06"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A garantia será prestada com vistas a manter os serviços e equipamentos em perfeitas condições de uso, sem qualquer ônus ou custo operacional para a CONTRATANTE.</w:t>
      </w:r>
    </w:p>
    <w:p w14:paraId="5E05995C"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A garantia abrange, INCLUSIVE, a realização da manutenção corretiva dos serviços pela própria CONTRATADA.</w:t>
      </w:r>
    </w:p>
    <w:p w14:paraId="17D94DB1"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Entende-se por manutenção corretiva aquela destinada a corrigir os defeitos apresentados pelos serviços prestados, compreendendo a realização de ajustes, reparos e correções necessárias.</w:t>
      </w:r>
    </w:p>
    <w:p w14:paraId="4ECA6FD6" w14:textId="6BEE47B9" w:rsidR="00CD1475" w:rsidRPr="009F4CBF"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Uma vez notificada, a CONTRATADA realizará a reparação ou substituição dos serviços que apresentarem vício ou defeito, devendo iniciar a reparação ou substituição em até 0</w:t>
      </w:r>
      <w:r>
        <w:rPr>
          <w:rFonts w:ascii="Arial Narrow" w:hAnsi="Arial Narrow" w:cstheme="minorHAnsi"/>
          <w:i w:val="0"/>
          <w:color w:val="auto"/>
          <w:sz w:val="16"/>
          <w:szCs w:val="16"/>
        </w:rPr>
        <w:t>1</w:t>
      </w:r>
      <w:r w:rsidRPr="00602138">
        <w:rPr>
          <w:rFonts w:ascii="Arial Narrow" w:hAnsi="Arial Narrow" w:cstheme="minorHAnsi"/>
          <w:i w:val="0"/>
          <w:color w:val="auto"/>
          <w:sz w:val="16"/>
          <w:szCs w:val="16"/>
        </w:rPr>
        <w:t>(</w:t>
      </w:r>
      <w:r>
        <w:rPr>
          <w:rFonts w:ascii="Arial Narrow" w:hAnsi="Arial Narrow" w:cstheme="minorHAnsi"/>
          <w:i w:val="0"/>
          <w:color w:val="auto"/>
          <w:sz w:val="16"/>
          <w:szCs w:val="16"/>
        </w:rPr>
        <w:t>um</w:t>
      </w:r>
      <w:r w:rsidRPr="00602138">
        <w:rPr>
          <w:rFonts w:ascii="Arial Narrow" w:hAnsi="Arial Narrow" w:cstheme="minorHAnsi"/>
          <w:i w:val="0"/>
          <w:color w:val="auto"/>
          <w:sz w:val="16"/>
          <w:szCs w:val="16"/>
        </w:rPr>
        <w:t>) dia, contados a partir do recebimento da notificação</w:t>
      </w:r>
      <w:r w:rsidR="00CD1475" w:rsidRPr="009F4CBF">
        <w:rPr>
          <w:rFonts w:ascii="Arial Narrow" w:hAnsi="Arial Narrow" w:cstheme="minorHAnsi"/>
          <w:i w:val="0"/>
          <w:color w:val="auto"/>
          <w:sz w:val="16"/>
          <w:szCs w:val="16"/>
        </w:rPr>
        <w:t>.</w:t>
      </w:r>
    </w:p>
    <w:p w14:paraId="47313EE1"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PRIMEIRA – INFRAÇÕES E SANÇÕES ADMINISTRATIVAS</w:t>
      </w:r>
    </w:p>
    <w:p w14:paraId="47462B4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Comete infração administrativa, nos termos da Lei nº 14.133, de 2021, o contratado que:</w:t>
      </w:r>
    </w:p>
    <w:p w14:paraId="69F7586C"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der causa à inexecução parcial do contrato;</w:t>
      </w:r>
    </w:p>
    <w:p w14:paraId="51081D52"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der causa à inexecução parcial do contrato que cause grave dano à Administração ou ao funcionamento dos serviços públicos ou ao interesse coletivo;</w:t>
      </w:r>
    </w:p>
    <w:p w14:paraId="3F59B6D2"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der causa à inexecução total do contrato;</w:t>
      </w:r>
    </w:p>
    <w:p w14:paraId="6FC75C92"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ensejar o retardamento da execução ou da prestação do serviço contratado sem motivo justificado;</w:t>
      </w:r>
    </w:p>
    <w:p w14:paraId="4E37356A"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lastRenderedPageBreak/>
        <w:t>apresentar documentação falsa ou prestar declaração falsa durante a execução do contrato;</w:t>
      </w:r>
    </w:p>
    <w:p w14:paraId="3708FE66"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praticar ato fraudulento na execução do contrato;</w:t>
      </w:r>
    </w:p>
    <w:p w14:paraId="6F144F31"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comportar-se de modo inidôneo ou cometer fraude de qualquer natureza;</w:t>
      </w:r>
    </w:p>
    <w:p w14:paraId="792EF738"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praticar ato lesivo previsto no art. 5º da Lei nº 12.846, de 1º de agosto de 2013.</w:t>
      </w:r>
    </w:p>
    <w:p w14:paraId="19CF194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Serão aplicadas ao contratado que incorrer nas infrações acima descritas as seguintes sanções:</w:t>
      </w:r>
    </w:p>
    <w:p w14:paraId="39089A78"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Advertência</w:t>
      </w:r>
      <w:r w:rsidRPr="009F4CBF">
        <w:rPr>
          <w:rFonts w:ascii="Arial Narrow" w:eastAsia="Arial" w:hAnsi="Arial Narrow" w:cstheme="minorHAnsi"/>
          <w:sz w:val="16"/>
          <w:szCs w:val="16"/>
        </w:rPr>
        <w:t xml:space="preserve">, quando o contratado der causa à inexecução parcial do contrato, sempre que não se justificar a imposição de penalidade mais grave (art. 156, §2º, da </w:t>
      </w:r>
      <w:bookmarkStart w:id="13" w:name="_Hlk114504069"/>
      <w:r w:rsidRPr="009F4CBF">
        <w:rPr>
          <w:rFonts w:ascii="Arial Narrow" w:eastAsia="Arial" w:hAnsi="Arial Narrow" w:cstheme="minorHAnsi"/>
          <w:sz w:val="16"/>
          <w:szCs w:val="16"/>
        </w:rPr>
        <w:t>Lei nº 14.133, de 2021</w:t>
      </w:r>
      <w:bookmarkEnd w:id="13"/>
      <w:r w:rsidRPr="009F4CBF">
        <w:rPr>
          <w:rFonts w:ascii="Arial Narrow" w:eastAsia="Arial" w:hAnsi="Arial Narrow" w:cstheme="minorHAnsi"/>
          <w:sz w:val="16"/>
          <w:szCs w:val="16"/>
        </w:rPr>
        <w:t>);</w:t>
      </w:r>
    </w:p>
    <w:p w14:paraId="1A1ACEDA"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Impedimento de licitar e contratar</w:t>
      </w:r>
      <w:r w:rsidRPr="009F4CBF">
        <w:rPr>
          <w:rFonts w:ascii="Arial Narrow" w:eastAsia="Arial" w:hAnsi="Arial Narrow" w:cstheme="minorHAnsi"/>
          <w:sz w:val="16"/>
          <w:szCs w:val="16"/>
        </w:rPr>
        <w:t>, quando praticadas as condutas descritas nas alíneas “b”, “c” e “d” do subitem acima deste Contrato, sempre que não se justificar a imposição de penalidade mais grave (art. 156, § 4º, da Lei nº 14.133, de 2021);</w:t>
      </w:r>
    </w:p>
    <w:p w14:paraId="117E5232"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Declaração de inidoneidade para licitar e contratar</w:t>
      </w:r>
      <w:r w:rsidRPr="009F4CBF">
        <w:rPr>
          <w:rFonts w:ascii="Arial Narrow" w:eastAsia="Arial" w:hAnsi="Arial Narrow" w:cstheme="minorHAnsi"/>
          <w:sz w:val="16"/>
          <w:szCs w:val="16"/>
        </w:rPr>
        <w:t>, quando praticadas as condutas descritas nas alíneas “e”, “f”, “g” e “h” do subitem acima deste Contrato, bem como nas alíneas “b”, “c” e “d”, que justifiquem a imposição de penalidade mais grave (art. 156, §5º, da Lei nº 14.133, de 2021).</w:t>
      </w:r>
    </w:p>
    <w:p w14:paraId="36240934"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Multa:</w:t>
      </w:r>
    </w:p>
    <w:p w14:paraId="1F81DCD8"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Moratória de 10% (dez por cento) por dia de atraso injustificado sobre o valor da parcela inadimplida, até o limite de 30 (trinta) dias;</w:t>
      </w:r>
    </w:p>
    <w:p w14:paraId="540212D9"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iCs/>
          <w:sz w:val="16"/>
          <w:szCs w:val="16"/>
        </w:rPr>
        <w:t>Moratória de 5% (cinco por cento) por dia de atraso injustificado sobre o valor total do contrato, até o máximo de 10% (dez por cento), pela inobservância do prazo fixado para apresentação, suplementação ou reposição da garantia.</w:t>
      </w:r>
    </w:p>
    <w:p w14:paraId="6E99FA80" w14:textId="77777777" w:rsidR="00CD1475" w:rsidRPr="009F4CBF" w:rsidRDefault="00CD1475" w:rsidP="00CD1475">
      <w:pPr>
        <w:pStyle w:val="PargrafodaLista"/>
        <w:numPr>
          <w:ilvl w:val="2"/>
          <w:numId w:val="36"/>
        </w:numPr>
        <w:spacing w:before="120" w:after="120" w:line="276" w:lineRule="auto"/>
        <w:ind w:left="851" w:firstLine="0"/>
        <w:contextualSpacing/>
        <w:jc w:val="both"/>
        <w:rPr>
          <w:rFonts w:ascii="Arial Narrow" w:eastAsia="Arial" w:hAnsi="Arial Narrow" w:cstheme="minorHAnsi"/>
          <w:sz w:val="16"/>
          <w:szCs w:val="16"/>
        </w:rPr>
      </w:pPr>
      <w:r w:rsidRPr="009F4CBF">
        <w:rPr>
          <w:rFonts w:ascii="Arial Narrow" w:eastAsia="Arial" w:hAnsi="Arial Narrow" w:cstheme="minorHAnsi"/>
          <w:iCs/>
          <w:sz w:val="16"/>
          <w:szCs w:val="16"/>
        </w:rPr>
        <w:t xml:space="preserve">O atraso superior a 5 (cinco) dias autoriza a Administração a promover a extinção do contrato por descumprimento ou cumprimento irregular de suas cláusulas, conforme dispõe o inciso I do art. 137 da Lei n. 14.133, de 2021. </w:t>
      </w:r>
    </w:p>
    <w:p w14:paraId="242C0161"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Compensatória, para as infrações descritas nas alíneas “e” a “</w:t>
      </w:r>
      <w:proofErr w:type="spellStart"/>
      <w:r w:rsidRPr="009F4CBF">
        <w:rPr>
          <w:rFonts w:ascii="Arial Narrow" w:eastAsia="Arial" w:hAnsi="Arial Narrow" w:cstheme="minorHAnsi"/>
          <w:sz w:val="16"/>
          <w:szCs w:val="16"/>
        </w:rPr>
        <w:t>h”do</w:t>
      </w:r>
      <w:proofErr w:type="spellEnd"/>
      <w:r w:rsidRPr="009F4CBF">
        <w:rPr>
          <w:rFonts w:ascii="Arial Narrow" w:eastAsia="Arial" w:hAnsi="Arial Narrow" w:cstheme="minorHAnsi"/>
          <w:sz w:val="16"/>
          <w:szCs w:val="16"/>
        </w:rPr>
        <w:t xml:space="preserve"> subitem 12.1, de 1% a 5% do valor do Contrato.</w:t>
      </w:r>
    </w:p>
    <w:p w14:paraId="473DA9E6"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 xml:space="preserve">Compensatória, para a inexecução total do contrato prevista na alínea “c” do subitem 12.1, de 1% a 5% do valor do Contrato. </w:t>
      </w:r>
    </w:p>
    <w:p w14:paraId="23ABB738"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Para infração descrita na alínea “b” do subitem 12.1, a multa será de 1% a 5% do valor do Contrato.</w:t>
      </w:r>
    </w:p>
    <w:p w14:paraId="0DA0B0F2"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Para infrações descritas na alínea “d” do subitem 12.1, a multa será de 1% a 5% do valor do Contrato.</w:t>
      </w:r>
    </w:p>
    <w:p w14:paraId="68B0DFF8"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Para a infração descrita na alínea “a” do subitem 12.1, a multa será de 1% a 5% do valor do Contrato, ressalvadas as seguintes infrações:</w:t>
      </w:r>
    </w:p>
    <w:p w14:paraId="648D25C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 aplicação das sanções previstas neste Contrato não exclui, em hipótese alguma, a obrigação de reparação integral do dano causado ao Contratante (art. 156, §9º, da Lei nº 14.133, de 2021)</w:t>
      </w:r>
    </w:p>
    <w:p w14:paraId="15F01B37"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Todas as sanções previstas neste Contrato poderão ser aplicadas cumulativamente com a multa (art. 156, §7º, da Lei nº 14.133, de 2021).</w:t>
      </w:r>
    </w:p>
    <w:p w14:paraId="3750DC7B"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Antes da aplicação da multa será facultada a defesa do interessado no prazo de 15 (quinze) dias úteis, contado da data de sua intimação (art. 157, da Lei nº 14.133, de 2021)</w:t>
      </w:r>
    </w:p>
    <w:p w14:paraId="342729CF"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D7BBCD8"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Previamente ao encaminhamento à cobrança judicial, a multa poderá ser recolhida administrativamente no prazo máximo de </w:t>
      </w:r>
      <w:r w:rsidRPr="009F4CBF">
        <w:rPr>
          <w:rFonts w:ascii="Arial Narrow" w:hAnsi="Arial Narrow" w:cstheme="minorHAnsi"/>
          <w:i/>
          <w:iCs/>
          <w:sz w:val="16"/>
          <w:szCs w:val="16"/>
        </w:rPr>
        <w:t>XX (XXXX)</w:t>
      </w:r>
      <w:r w:rsidRPr="009F4CBF">
        <w:rPr>
          <w:rFonts w:ascii="Arial Narrow" w:hAnsi="Arial Narrow" w:cstheme="minorHAnsi"/>
          <w:i/>
          <w:iCs/>
          <w:color w:val="FF0000"/>
          <w:sz w:val="16"/>
          <w:szCs w:val="16"/>
        </w:rPr>
        <w:t xml:space="preserve"> </w:t>
      </w:r>
      <w:r w:rsidRPr="009F4CBF">
        <w:rPr>
          <w:rFonts w:ascii="Arial Narrow" w:hAnsi="Arial Narrow" w:cstheme="minorHAnsi"/>
          <w:sz w:val="16"/>
          <w:szCs w:val="16"/>
        </w:rPr>
        <w:t>dias, a contar da data do recebimento da comunicação enviada pela autoridade competente.</w:t>
      </w:r>
      <w:bookmarkStart w:id="14" w:name="_Hlk78351618"/>
      <w:bookmarkEnd w:id="14"/>
    </w:p>
    <w:p w14:paraId="6F0891B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 aplicação das sanções realizar-se-á em processo administrativo que assegure o contraditório e a ampla defesa ao Contratado, observando-se o procedimento previsto no </w:t>
      </w:r>
      <w:r w:rsidRPr="009F4CBF">
        <w:rPr>
          <w:rFonts w:ascii="Arial Narrow" w:hAnsi="Arial Narrow" w:cstheme="minorHAnsi"/>
          <w:b/>
          <w:bCs/>
          <w:sz w:val="16"/>
          <w:szCs w:val="16"/>
        </w:rPr>
        <w:t xml:space="preserve">caput </w:t>
      </w:r>
      <w:r w:rsidRPr="009F4CBF">
        <w:rPr>
          <w:rFonts w:ascii="Arial Narrow" w:hAnsi="Arial Narrow" w:cstheme="minorHAnsi"/>
          <w:sz w:val="16"/>
          <w:szCs w:val="16"/>
        </w:rPr>
        <w:t>e parágrafos do art. 158 da Lei nº 14.133, de 2021, para as penalidades de impedimento de licitar e contratar e de declaração de inidoneidade para licitar ou contratar.</w:t>
      </w:r>
    </w:p>
    <w:p w14:paraId="36CB253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Na aplicação das sanções serão considerados (art. 156, §1º, da Lei nº 14.133, de 2021):</w:t>
      </w:r>
    </w:p>
    <w:p w14:paraId="2A5FCC68"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 natureza e a gravidade da infração cometida;</w:t>
      </w:r>
    </w:p>
    <w:p w14:paraId="38317D4F"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as peculiaridades do caso concreto;</w:t>
      </w:r>
    </w:p>
    <w:p w14:paraId="5DA11D22"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as circunstâncias agravantes ou atenuantes;</w:t>
      </w:r>
    </w:p>
    <w:p w14:paraId="08E78E9A"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os danos que dela provierem para o Contratante;</w:t>
      </w:r>
    </w:p>
    <w:p w14:paraId="365656FA"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 implantação ou o aperfeiçoamento de programa de integridade, conforme normas e orientações dos órgãos de controle.</w:t>
      </w:r>
    </w:p>
    <w:p w14:paraId="2953950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6891014" w14:textId="77777777" w:rsidR="00CD1475" w:rsidRPr="009F4CBF" w:rsidRDefault="00CD1475" w:rsidP="00CD1475">
      <w:pPr>
        <w:pStyle w:val="Nivel2"/>
        <w:numPr>
          <w:ilvl w:val="1"/>
          <w:numId w:val="19"/>
        </w:numPr>
        <w:ind w:left="0" w:firstLine="0"/>
        <w:rPr>
          <w:rFonts w:ascii="Arial Narrow" w:hAnsi="Arial Narrow" w:cstheme="minorHAnsi"/>
          <w:i/>
          <w:iCs/>
          <w:sz w:val="16"/>
          <w:szCs w:val="16"/>
        </w:rPr>
      </w:pPr>
      <w:r w:rsidRPr="009F4CBF">
        <w:rPr>
          <w:rFonts w:ascii="Arial Narrow" w:hAnsi="Arial Narrow" w:cstheme="minorHAnsi"/>
          <w:sz w:val="16"/>
          <w:szCs w:val="16"/>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533A7D45" w14:textId="77777777" w:rsidR="00CD1475" w:rsidRPr="009F4CBF" w:rsidRDefault="00CD1475" w:rsidP="00CD1475">
      <w:pPr>
        <w:pStyle w:val="Nivel2"/>
        <w:numPr>
          <w:ilvl w:val="1"/>
          <w:numId w:val="19"/>
        </w:numPr>
        <w:ind w:left="0" w:firstLine="0"/>
        <w:rPr>
          <w:rFonts w:ascii="Arial Narrow" w:hAnsi="Arial Narrow" w:cstheme="minorHAnsi"/>
          <w:i/>
          <w:iCs/>
          <w:sz w:val="16"/>
          <w:szCs w:val="16"/>
        </w:rPr>
      </w:pPr>
      <w:r w:rsidRPr="009F4CBF">
        <w:rPr>
          <w:rFonts w:ascii="Arial Narrow" w:hAnsi="Arial Narrow" w:cstheme="minorHAnsi"/>
          <w:sz w:val="16"/>
          <w:szCs w:val="16"/>
        </w:rPr>
        <w:t xml:space="preserve"> O Contratante deverá, no prazo máximo de15 (quinze) dias úteis, contado da data de aplicação da sanção, informar e manter atualizados os dados relativos às sanções por ela aplicadas, para fins de publicidade no Cadastro Nacional de Empresas Inidôneas e Suspensas (</w:t>
      </w:r>
      <w:proofErr w:type="spellStart"/>
      <w:r w:rsidRPr="009F4CBF">
        <w:rPr>
          <w:rFonts w:ascii="Arial Narrow" w:hAnsi="Arial Narrow" w:cstheme="minorHAnsi"/>
          <w:sz w:val="16"/>
          <w:szCs w:val="16"/>
        </w:rPr>
        <w:t>Ceis</w:t>
      </w:r>
      <w:proofErr w:type="spellEnd"/>
      <w:r w:rsidRPr="009F4CBF">
        <w:rPr>
          <w:rFonts w:ascii="Arial Narrow" w:hAnsi="Arial Narrow" w:cstheme="minorHAnsi"/>
          <w:sz w:val="16"/>
          <w:szCs w:val="16"/>
        </w:rPr>
        <w:t>) e no Cadastro Nacional de Empresas Punidas (</w:t>
      </w:r>
      <w:proofErr w:type="spellStart"/>
      <w:r w:rsidRPr="009F4CBF">
        <w:rPr>
          <w:rFonts w:ascii="Arial Narrow" w:hAnsi="Arial Narrow" w:cstheme="minorHAnsi"/>
          <w:sz w:val="16"/>
          <w:szCs w:val="16"/>
        </w:rPr>
        <w:t>Cnep</w:t>
      </w:r>
      <w:proofErr w:type="spellEnd"/>
      <w:r w:rsidRPr="009F4CBF">
        <w:rPr>
          <w:rFonts w:ascii="Arial Narrow" w:hAnsi="Arial Narrow" w:cstheme="minorHAnsi"/>
          <w:sz w:val="16"/>
          <w:szCs w:val="16"/>
        </w:rPr>
        <w:t>), instituídos no âmbito do Poder Executivo Federal. (Art. 161, da Lei nº 14.133, de 2021).</w:t>
      </w:r>
    </w:p>
    <w:p w14:paraId="05E4AE24" w14:textId="77777777" w:rsidR="00CD1475" w:rsidRPr="009F4CBF" w:rsidRDefault="00CD1475" w:rsidP="00CD1475">
      <w:pPr>
        <w:pStyle w:val="Nivel2"/>
        <w:numPr>
          <w:ilvl w:val="1"/>
          <w:numId w:val="19"/>
        </w:numPr>
        <w:ind w:left="0" w:firstLine="0"/>
        <w:rPr>
          <w:rFonts w:ascii="Arial Narrow" w:hAnsi="Arial Narrow" w:cstheme="minorHAnsi"/>
          <w:i/>
          <w:iCs/>
          <w:sz w:val="16"/>
          <w:szCs w:val="16"/>
        </w:rPr>
      </w:pPr>
      <w:r w:rsidRPr="009F4CBF">
        <w:rPr>
          <w:rFonts w:ascii="Arial Narrow" w:hAnsi="Arial Narrow" w:cstheme="minorHAnsi"/>
          <w:sz w:val="16"/>
          <w:szCs w:val="16"/>
        </w:rPr>
        <w:lastRenderedPageBreak/>
        <w:t>As sanções de impedimento de licitar e contratar e declaração de inidoneidade para licitar ou contratar são passíveis de reabilitação na forma do art. 163 da Lei nº 14.133/21.</w:t>
      </w:r>
    </w:p>
    <w:p w14:paraId="30F9480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 </w:t>
      </w:r>
    </w:p>
    <w:p w14:paraId="664D5A82"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SEGUNDA– DA EXTINÇÃO CONTRATUAL</w:t>
      </w:r>
    </w:p>
    <w:p w14:paraId="409613E1"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contrato será extinto quando vencido o prazo nele estipulado, independentemente de terem sido cumpridas ou não as obrigações de ambas as partes contraentes.</w:t>
      </w:r>
    </w:p>
    <w:p w14:paraId="588572BB"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contrato poderá ser extinto antes do prazo nele fixado, sem ônus para o Contratante, quando este não dispuser de créditos orçamentários para sua continuidade ou quando entender que o contrato não mais lhe oferece vantagem.</w:t>
      </w:r>
    </w:p>
    <w:p w14:paraId="128F6187"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A extinção nesta hipótese ocorrerá na próxima data de aniversário do contrato, desde que haja a notificação do contratado pelo contratante nesse sentido com pelo menos 2 (dois) meses de antecedência desse dia.</w:t>
      </w:r>
    </w:p>
    <w:p w14:paraId="219D399B"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Caso a notificação da não-continuidade do contrato de que trata este subitem ocorra com menos de 2 (dois) meses da data de aniversário, a extinção contratual ocorrerá após 2 (dois) meses da data da comunicação.</w:t>
      </w:r>
    </w:p>
    <w:p w14:paraId="27B7C6A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 contrato poderá ser extinto antes de cumpridas as obrigações nele estipuladas, ou antes do prazo nele fixado, por algum dos motivos previstos no artigo 137 da Lei nº 14.133/21, bem como amigavelmente, </w:t>
      </w:r>
      <w:r w:rsidRPr="009F4CBF">
        <w:rPr>
          <w:rFonts w:ascii="Arial Narrow" w:hAnsi="Arial Narrow" w:cstheme="minorHAnsi"/>
          <w:color w:val="000000" w:themeColor="text1"/>
          <w:sz w:val="16"/>
          <w:szCs w:val="16"/>
        </w:rPr>
        <w:t>assegurados o contraditório e a ampla defesa</w:t>
      </w:r>
      <w:r w:rsidRPr="009F4CBF">
        <w:rPr>
          <w:rFonts w:ascii="Arial Narrow" w:hAnsi="Arial Narrow" w:cstheme="minorHAnsi"/>
          <w:sz w:val="16"/>
          <w:szCs w:val="16"/>
        </w:rPr>
        <w:t>.</w:t>
      </w:r>
    </w:p>
    <w:p w14:paraId="504DACBE"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Nesta hipótese, aplicam-se também os artigos 138 e 139 da mesma Lei.</w:t>
      </w:r>
    </w:p>
    <w:p w14:paraId="4EE8E351"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A alteração social ou a modificação da finalidade ou da estrutura da empresa não ensejará a extinção se não restringir sua capacidade de concluir o contrato.</w:t>
      </w:r>
    </w:p>
    <w:p w14:paraId="576582A6" w14:textId="77777777" w:rsidR="00CD1475" w:rsidRPr="009F4CBF" w:rsidRDefault="00CD1475" w:rsidP="00CD1475">
      <w:pPr>
        <w:pStyle w:val="Nivel4"/>
        <w:numPr>
          <w:ilvl w:val="3"/>
          <w:numId w:val="19"/>
        </w:numPr>
        <w:ind w:left="567" w:firstLine="0"/>
        <w:rPr>
          <w:rFonts w:ascii="Arial Narrow" w:hAnsi="Arial Narrow" w:cstheme="minorHAnsi"/>
          <w:sz w:val="16"/>
          <w:szCs w:val="16"/>
        </w:rPr>
      </w:pPr>
      <w:r w:rsidRPr="009F4CBF">
        <w:rPr>
          <w:rFonts w:ascii="Arial Narrow" w:hAnsi="Arial Narrow" w:cstheme="minorHAnsi"/>
          <w:color w:val="000000" w:themeColor="text1"/>
          <w:sz w:val="16"/>
          <w:szCs w:val="16"/>
        </w:rPr>
        <w:t xml:space="preserve">Se a </w:t>
      </w:r>
      <w:r w:rsidRPr="009F4CBF">
        <w:rPr>
          <w:rFonts w:ascii="Arial Narrow" w:hAnsi="Arial Narrow" w:cstheme="minorHAnsi"/>
          <w:sz w:val="16"/>
          <w:szCs w:val="16"/>
        </w:rPr>
        <w:t>operação implicar mudança da pessoa jurídica contratada, deverá ser formalizado termo aditivo para alteração subjetiva.</w:t>
      </w:r>
    </w:p>
    <w:p w14:paraId="6C520D8B"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termo de extinção, sempre que possível, será precedido:</w:t>
      </w:r>
    </w:p>
    <w:p w14:paraId="22DE7546"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Balanço dos eventos contratuais já cumpridos ou parcialmente cumpridos;</w:t>
      </w:r>
    </w:p>
    <w:p w14:paraId="4B45C7EF"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Relação dos pagamentos já efetuados e ainda devidos;</w:t>
      </w:r>
    </w:p>
    <w:p w14:paraId="4F13FCEE"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Indenizações e multas.</w:t>
      </w:r>
    </w:p>
    <w:p w14:paraId="4CDB1FE2"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 extinção do contrato não configura óbice para o reconhecimento do desequilíbrio econômico-financeiro, hipótese em que será concedida indenização por meio de termo indenizatório (art. 131, </w:t>
      </w:r>
      <w:r w:rsidRPr="009F4CBF">
        <w:rPr>
          <w:rFonts w:ascii="Arial Narrow" w:hAnsi="Arial Narrow" w:cstheme="minorHAnsi"/>
          <w:i/>
          <w:iCs/>
          <w:sz w:val="16"/>
          <w:szCs w:val="16"/>
        </w:rPr>
        <w:t xml:space="preserve">caput, </w:t>
      </w:r>
      <w:r w:rsidRPr="009F4CBF">
        <w:rPr>
          <w:rFonts w:ascii="Arial Narrow" w:hAnsi="Arial Narrow" w:cstheme="minorHAnsi"/>
          <w:sz w:val="16"/>
          <w:szCs w:val="16"/>
        </w:rPr>
        <w:t xml:space="preserve">da Lei n.º 14.133, de 2021). </w:t>
      </w:r>
    </w:p>
    <w:p w14:paraId="0D6310C0"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C863B97"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TERCEIRA – DOTAÇÃO ORÇAMENTÁRIA</w:t>
      </w:r>
    </w:p>
    <w:p w14:paraId="34A8DF4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As despesas decorrentes da presente contratação correrão à conta de recursos específicos consignados no Orçamento Anual do município deste exercício, na dotação abaixo discriminada:</w:t>
      </w:r>
    </w:p>
    <w:p w14:paraId="4D8A9550"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Gestão/Unidade: </w:t>
      </w:r>
    </w:p>
    <w:p w14:paraId="588EF4D4"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Fonte de Recursos:  </w:t>
      </w:r>
    </w:p>
    <w:p w14:paraId="7F534FE3"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Programa de Trabalho: </w:t>
      </w:r>
    </w:p>
    <w:p w14:paraId="3A2CC6BA"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Elemento de Despesa: </w:t>
      </w:r>
    </w:p>
    <w:p w14:paraId="7B682528"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color w:val="auto"/>
          <w:sz w:val="16"/>
          <w:szCs w:val="16"/>
        </w:rPr>
      </w:pPr>
      <w:r w:rsidRPr="009F4CBF">
        <w:rPr>
          <w:rFonts w:ascii="Arial Narrow" w:hAnsi="Arial Narrow" w:cstheme="minorHAnsi"/>
          <w:color w:val="auto"/>
          <w:sz w:val="16"/>
          <w:szCs w:val="16"/>
        </w:rPr>
        <w:t>A dotação relativa aos exercícios financeiros subsequentes será indicada após aprovação da Lei Orçamentária respectiva e liberação dos créditos correspondentes, mediante apostilamento.</w:t>
      </w:r>
    </w:p>
    <w:p w14:paraId="656662B2"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DÉCIMA QUARTA – DOS CASOS OMISSOS </w:t>
      </w:r>
    </w:p>
    <w:p w14:paraId="23E5278C"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292AFA61"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QUINTA – ALTERAÇÕES</w:t>
      </w:r>
    </w:p>
    <w:p w14:paraId="70D430E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Eventuais alterações contratuais reger-se-ão pela disciplina dos </w:t>
      </w:r>
      <w:proofErr w:type="spellStart"/>
      <w:r w:rsidRPr="009F4CBF">
        <w:rPr>
          <w:rFonts w:ascii="Arial Narrow" w:hAnsi="Arial Narrow" w:cstheme="minorHAnsi"/>
          <w:sz w:val="16"/>
          <w:szCs w:val="16"/>
        </w:rPr>
        <w:t>arts</w:t>
      </w:r>
      <w:proofErr w:type="spellEnd"/>
      <w:r w:rsidRPr="009F4CBF">
        <w:rPr>
          <w:rFonts w:ascii="Arial Narrow" w:hAnsi="Arial Narrow" w:cstheme="minorHAnsi"/>
          <w:sz w:val="16"/>
          <w:szCs w:val="16"/>
        </w:rPr>
        <w:t>. 124 e seguintes da Lei nº 14.133, de 2021.</w:t>
      </w:r>
    </w:p>
    <w:p w14:paraId="1764192F"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lastRenderedPageBreak/>
        <w:t>O contratado é obrigado a aceitar, nas mesmas condições contratuais, os acréscimos ou supressões que se fizerem necessários, até o limite de 25% (vinte e cinco por cento) do valor inicial atualizado do contrato.</w:t>
      </w:r>
    </w:p>
    <w:p w14:paraId="7626D3D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A9A1960" w14:textId="77777777" w:rsidR="00CD1475"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Registros que não caracterizam alteração do contrato podem ser realizados por simples apostila, dispensada a celebração de termo aditivo, na forma do art. 136 da Lei nº 14.133, de 2021.</w:t>
      </w:r>
    </w:p>
    <w:p w14:paraId="1281654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DO REAJUSTAMENTO EM SENTIDO GERAL:</w:t>
      </w:r>
    </w:p>
    <w:p w14:paraId="0916F1F2"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Decorrido o prazo de 12 (Doze) meses da data base vinculada à data do orçamento estimado, poderá o contratado fazer jus ao reajuste do valor contratual pelo Índice Nacional da Construção Civil</w:t>
      </w:r>
    </w:p>
    <w:p w14:paraId="23FB30EE" w14:textId="4951E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xml:space="preserve">- INCC que deverá retratar a variação efetiva do custo de produção ou dos insumos utilizados na consecução do objeto, na forma da Lei 14.133/2021 e os </w:t>
      </w:r>
      <w:proofErr w:type="spellStart"/>
      <w:r w:rsidRPr="00602138">
        <w:rPr>
          <w:rFonts w:ascii="Arial Narrow" w:hAnsi="Arial Narrow" w:cstheme="minorHAnsi"/>
          <w:sz w:val="16"/>
          <w:szCs w:val="16"/>
        </w:rPr>
        <w:t>arts</w:t>
      </w:r>
      <w:proofErr w:type="spellEnd"/>
      <w:r w:rsidRPr="00602138">
        <w:rPr>
          <w:rFonts w:ascii="Arial Narrow" w:hAnsi="Arial Narrow" w:cstheme="minorHAnsi"/>
          <w:sz w:val="16"/>
          <w:szCs w:val="16"/>
        </w:rPr>
        <w:t>. 2º e 3º da Lei nº 10.192, de 14/02/2001.</w:t>
      </w:r>
    </w:p>
    <w:p w14:paraId="7690ECF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DA REVISÃO:</w:t>
      </w:r>
    </w:p>
    <w:p w14:paraId="30DF4C52"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REVISÃO poderá ocorrer a qualquer tempo da vigência contratual, desde que a parte interessada comprove a ocorrência de fato imprevisível, superveniente à formalização da proposta, que importe, diretamente, em majoração ou minoração de seus encargos.</w:t>
      </w:r>
    </w:p>
    <w:p w14:paraId="017FAD0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1A1E753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Os pedidos de revisão dos contratos administrativos serão analisados com base nos seguintes critérios específicos:</w:t>
      </w:r>
    </w:p>
    <w:p w14:paraId="1D844A67" w14:textId="77777777" w:rsidR="00602138" w:rsidRPr="00602138" w:rsidRDefault="00602138" w:rsidP="00602138">
      <w:pPr>
        <w:pStyle w:val="Nivel2"/>
        <w:rPr>
          <w:rFonts w:ascii="Arial Narrow" w:hAnsi="Arial Narrow" w:cstheme="minorHAnsi"/>
          <w:sz w:val="16"/>
          <w:szCs w:val="16"/>
        </w:rPr>
      </w:pPr>
      <w:r w:rsidRPr="00602138">
        <w:rPr>
          <w:rFonts w:ascii="Arial Narrow" w:hAnsi="Arial Narrow" w:cstheme="minorHAnsi"/>
          <w:sz w:val="16"/>
          <w:szCs w:val="16"/>
        </w:rPr>
        <w:t>I - O contrato será avaliado de forma global, sendo que a análise para revisão dos preços será realizada apenas a partir dos insumos que compõem os serviços contidos na planilha contratual; II -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w:t>
      </w:r>
    </w:p>
    <w:p w14:paraId="77271AF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empresa contratada que fizer solicitação deverá considerar a real variação nos preços dos</w:t>
      </w:r>
    </w:p>
    <w:p w14:paraId="324220C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insumos adquiridos, mantendo o desconto ofertado à época da licitação e sempre levando em consideração os parâmetros utilizados para precificação da proposta inicial:</w:t>
      </w:r>
    </w:p>
    <w:p w14:paraId="2DF0469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Caso o insumo pleiteado no reequilíbrio não conste nas tabelas oficiais, os preços propostos podem ser baseados em outros preços referenciais federais, estaduais, municipais ou de outras instituições públicas ou privadas consagradas, ou ainda, em ampla pesquisa de preços de mercado.</w:t>
      </w:r>
    </w:p>
    <w:p w14:paraId="75D0CF9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Para efeito de acordo, poderá ser adotado como limite de preço o valor de referência, considerando, para tanto, o disposto no caput e o disposto na alínea "a", decrescido do desconto da licitação, exceto nos casos em que reste demonstrado que o preço dos insumos ou dos serviços não permite redução por regra imposta pelo mercado.</w:t>
      </w:r>
    </w:p>
    <w:p w14:paraId="66B8D1A8"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memória de cálculo da variação nos preços dos insumos de construção civil será elaborada pela empresa detentora do contrato de execução da obra firmado com o Município, com a apresentação das composições a serem analisadas e respectivo impacto econômico financeiro no mesmo:</w:t>
      </w:r>
    </w:p>
    <w:p w14:paraId="5B50195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memória de cálculo será submetida ao engenheiro fiscal do contrato para verificação e emissão de relatório conclusivo.</w:t>
      </w:r>
    </w:p>
    <w:p w14:paraId="3E8E7B4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Após a análise e a instrução completa do processo, deverá ser aprovada pelo Diretor de Departamento de Engenharia e Planejamento Municipal e Titular da Secretaria demandante, mediante decisão motivada nos autos do processo administrativo.</w:t>
      </w:r>
    </w:p>
    <w:p w14:paraId="7B1CDC5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Para processar o pedido de reequilíbrio econômico-financeiro devem ser observados os seguintes procedimentos:</w:t>
      </w:r>
    </w:p>
    <w:p w14:paraId="1D3DC542" w14:textId="77777777" w:rsidR="00602138" w:rsidRPr="00602138" w:rsidRDefault="00602138" w:rsidP="00602138">
      <w:pPr>
        <w:pStyle w:val="Nivel2"/>
        <w:ind w:firstLine="708"/>
        <w:rPr>
          <w:rFonts w:ascii="Arial Narrow" w:hAnsi="Arial Narrow" w:cstheme="minorHAnsi"/>
          <w:sz w:val="16"/>
          <w:szCs w:val="16"/>
        </w:rPr>
      </w:pPr>
      <w:r w:rsidRPr="00602138">
        <w:rPr>
          <w:rFonts w:ascii="Arial Narrow" w:hAnsi="Arial Narrow" w:cstheme="minorHAnsi"/>
          <w:sz w:val="16"/>
          <w:szCs w:val="16"/>
        </w:rPr>
        <w:t>I - Pedido de revisão firmado pelo representante legal da pessoa jurídica contratada contendo a identificação completa do fornecedor, número do processo licitatório, número da modalidade licitatória, número do contrato, justificado técnica e juridicamente, informando a fundamentação normativa e contratual que o autoriza, devendo ser instruído com os seguintes documentos:</w:t>
      </w:r>
    </w:p>
    <w:p w14:paraId="65C52BB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relatório que demonstre a variação extraordinária ocorrida após a data da apresentação da proposta de preços contratados no âmbito da licitação, e do nexo de causalidade entre esta e os impactos gerados na esfera da execução do contrato;</w:t>
      </w:r>
    </w:p>
    <w:p w14:paraId="582C361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cópia das notas fiscais a fim de comprovar que o material já foi adquirido com preço alcançado pela variação e com a finalidade de execução do contrato;</w:t>
      </w:r>
    </w:p>
    <w:p w14:paraId="3325272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comprovante de medição realizada com preço a menor que a variação contida na alínea "a", demonstrando que o respectivo serviço ou obra já foi executado;</w:t>
      </w:r>
    </w:p>
    <w:p w14:paraId="335B6EC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pedido de revisão deve explicitar minuciosamente o impacto econômico-financeiro sofrido por cada insumo pleiteado, com suas causas e consequências sobre o contrato, bem como esclarecendo que tal impacto é superior ao índice especifico ou setorial previsto no contrato, adicionado ao critério definido na alínea "a";</w:t>
      </w:r>
    </w:p>
    <w:p w14:paraId="55B605A3"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as empresas requerentes deverão encaminhar suas planilhas em arquivo eletrônico editável.</w:t>
      </w:r>
    </w:p>
    <w:p w14:paraId="4303184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lastRenderedPageBreak/>
        <w:t>No caso de deferimento do pedido de revisão, o contratado só fará jus ao valor que exceder o percentual de risco assumido na contratação.</w:t>
      </w:r>
    </w:p>
    <w:p w14:paraId="68C7425E"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Reconhecendo direito à revisão, decorrente do desequilíbrio contratual, será lavrado Termo de Aditivo, no qual deverá ser especificado o item em relação ao qual foi reconhecido o direito e o percentual de revisão, bem como o valor global atualizado do Contrato.</w:t>
      </w:r>
    </w:p>
    <w:p w14:paraId="3F4A038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revisão por eventual desequilíbrio contratual será concedida apenas uma vez por medição.</w:t>
      </w:r>
    </w:p>
    <w:p w14:paraId="1576947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No caso de processo de execução de obras, o contratado poderá apresentar o pedido de revisão junto com os documentos de medição. A avaliação do pedido de revisão pela Administração não poderá ensejar no retardamento da liquidação e pagamento da despesa. Eventual deferimento do pedido de revisão poderá ser pago após adequada instrução do processo.</w:t>
      </w:r>
    </w:p>
    <w:p w14:paraId="012B1A3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No caso de obras, quando a contratada solicitar revisão dos preços contratados, deverá realizar o pedido referente aos itens da medição.</w:t>
      </w:r>
    </w:p>
    <w:p w14:paraId="6D9A4AA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elevação dos preços de alguns produtos e/ou insumos, motivada por mercados suscetíveis às variações climáticas, entressafra, alta de matéria prima, etc., (fatores sazonais) não constitui fato superveniente capaz de alterar o equilíbrio econômico-financeiro do contrato, por tratarem de fatores previsíveis, portanto já considerados na elaboração do preço proposto.</w:t>
      </w:r>
    </w:p>
    <w:p w14:paraId="5330021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pedido será analisado pelo fiscal do contrato, que deverá produzir relatório circunstanciado, demonstrando, especialmente, a regularidade e adequação do pedido de reequilíbrio, demonstrando, inclusive a compatibilidade dos preços atuais dos insumos reclamados com os de mercado.</w:t>
      </w:r>
    </w:p>
    <w:p w14:paraId="73CC8AD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Devem ser utilizados como critérios de análise - a serem observados pelo fiscal - os preços das Tabelas Referenciais ou a Pesquisas de Preços no mercado regional, sendo que, nesse caso, as propostas de preços devem:</w:t>
      </w:r>
    </w:p>
    <w:p w14:paraId="08F812B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conter o CNPJ no papel timbrado do fornecedor;</w:t>
      </w:r>
    </w:p>
    <w:p w14:paraId="2FF27C1A" w14:textId="77777777" w:rsidR="00602138" w:rsidRPr="00602138" w:rsidRDefault="00602138" w:rsidP="00602138">
      <w:pPr>
        <w:pStyle w:val="Nivel2"/>
        <w:numPr>
          <w:ilvl w:val="1"/>
          <w:numId w:val="19"/>
        </w:numPr>
        <w:ind w:left="0" w:firstLine="0"/>
        <w:rPr>
          <w:rFonts w:ascii="Arial Narrow" w:hAnsi="Arial Narrow" w:cstheme="minorHAnsi"/>
          <w:sz w:val="16"/>
          <w:szCs w:val="16"/>
        </w:rPr>
        <w:sectPr w:rsidR="00602138" w:rsidRPr="00602138" w:rsidSect="00602138">
          <w:headerReference w:type="default" r:id="rId21"/>
          <w:pgSz w:w="11910" w:h="16840"/>
          <w:pgMar w:top="2320" w:right="720" w:bottom="280" w:left="1260" w:header="401" w:footer="0" w:gutter="0"/>
          <w:cols w:space="720"/>
        </w:sectPr>
      </w:pPr>
    </w:p>
    <w:p w14:paraId="048FBCD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lastRenderedPageBreak/>
        <w:t>conter itens com as mesmas especificações do Contrato objeto do procedimento de reequilíbrio econômico-financeiro;</w:t>
      </w:r>
    </w:p>
    <w:p w14:paraId="194BBA2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variação entre a média obtida para cada item a ser revisado com base nas propostas advindas da pesquisa de mercado e os preços pesquisados considerados individualmente não podem apresentar desvio superior a 15%, para mais ou para menos.</w:t>
      </w:r>
    </w:p>
    <w:p w14:paraId="0931394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relatório circunstanciado deverá contemplar os valores praticados durante toda a execução contratual, saldo remanescente, medições e termos aditivos, se houver.</w:t>
      </w:r>
    </w:p>
    <w:p w14:paraId="406FC4E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Na análise do pedido de revisão devem ser consideradas todas as majorações para reequilíbrio eventualmente já concedidas, mesmo que em processos de repactuação ou reajuste.</w:t>
      </w:r>
    </w:p>
    <w:p w14:paraId="1AE1461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Não será concedida a revisão quando:</w:t>
      </w:r>
    </w:p>
    <w:p w14:paraId="4F4A52A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Ausente a elevação de encargos alegada pela parte interessada;</w:t>
      </w:r>
    </w:p>
    <w:p w14:paraId="71515490"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evento imputado como causa de desequilíbrio houver ocorrido antes da formulação da proposta definitiva ou após a finalização da vigência do Contrato;</w:t>
      </w:r>
    </w:p>
    <w:p w14:paraId="5826033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Ausente o nexo de casualidade entre o evento ocorrido e a majoração dos encargos atribuídos à parte interessada;</w:t>
      </w:r>
    </w:p>
    <w:p w14:paraId="4556F66E"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parte interessada houver incorrido em culpa pela majoração de seus próprios encargos, incluindo-se, nesse âmbito, a previsibilidade da ocorrência do evento;</w:t>
      </w:r>
    </w:p>
    <w:p w14:paraId="3438A770"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Houver alteração do regime jurídico-tributário da CONTRATADA, ressalvada a hipótese de superveniente determinação legal.</w:t>
      </w:r>
    </w:p>
    <w:p w14:paraId="46A8D1DF" w14:textId="0780AE72"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criação, alteração ou extinção de quaisquer tributos, quando ocorridas após a data de apresentação da proposta definitiva e desde que acarretem comprovada repercussão no equilíbrio econômico-financeiro deste Contrato, implicarão a revisão de preços para mais ou para menos, adotando-se a alíquota prevista na lei respectiva.</w:t>
      </w:r>
    </w:p>
    <w:p w14:paraId="5588352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DA REPACTUAÇÃO:</w:t>
      </w:r>
    </w:p>
    <w:p w14:paraId="656BC42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As repactuações serão precedidas de solicitação da contratada, acompanhada de demonstração analítica da alteração dos custos, bem como de toda a documentação que comprove que a contratada arcou com os mesmos.</w:t>
      </w:r>
    </w:p>
    <w:p w14:paraId="7251D639"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Apenas a planilha de formação de custos utilizada na apresentação da proposta vencedora do certame licitatório servirá como documento idôneo para avaliação do valor referente à futura repactuação.</w:t>
      </w:r>
    </w:p>
    <w:p w14:paraId="48944DC8"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É vedada a inclusão, por ocasião da repactuação, de benefícios não previstos na proposta inicial, exceto quando, posteriormente, se tornarem obrigatórios por força de instrumento legal.</w:t>
      </w:r>
    </w:p>
    <w:p w14:paraId="7C78BBE8"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Para a concessão da primeira repactuação deverá ser obedecido o interregno mínimo de 01 (um) ano que será contado a partir:</w:t>
      </w:r>
    </w:p>
    <w:p w14:paraId="3ECDB3B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Da data limite para apresentação da proposta constante do instrumento convocatório, em relação aos custos decorrentes do mercado, tais como o custo dos materiais e equipamentos necessários à execução do serviço; e</w:t>
      </w:r>
    </w:p>
    <w:p w14:paraId="74740D7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Da data do acordo, convenção ou dissídio coletivo de trabalho ou equivalente, vigente à época da apresentação da proposta, quando a variação dos custos for decorrente da mão de obra e estiver vinculada às datas-bases destes instrumentos.</w:t>
      </w:r>
    </w:p>
    <w:p w14:paraId="233602A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Nas repactuações subsequentes à primeira, a anualidade será contada a partir da data de vigência dos valores adotados na última repactuação.</w:t>
      </w:r>
    </w:p>
    <w:p w14:paraId="6A10618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repactuação deverá ser dividida em tantas parcelas quanto forem necessárias, podendo ser realizada em momentos distintos para discutir a variação dos custos decorrentes da mão de obra e os</w:t>
      </w:r>
    </w:p>
    <w:p w14:paraId="4EE37A0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custos decorrentes dos insumos necessários à execução dos serviços, respeitado o princípio da anualidade.</w:t>
      </w:r>
    </w:p>
    <w:p w14:paraId="07CDB60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Na repactuação do contrato em razão de novo acordo, dissídio ou convenção coletiva deve ser repassado integralmente o aumento dos custos da mão de obra decorrente desses instrumentos;</w:t>
      </w:r>
    </w:p>
    <w:p w14:paraId="79CD606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w:t>
      </w:r>
    </w:p>
    <w:p w14:paraId="56F7D67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repactuação em função da variação de custos decorrente do mercado, somente poderá ser concedida mediante negociação entre as partes, observando-se:</w:t>
      </w:r>
    </w:p>
    <w:p w14:paraId="7CEB49B3"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Os preços praticados no mercado ou em outros contratos da Administração;</w:t>
      </w:r>
    </w:p>
    <w:p w14:paraId="69775A40"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As particularidades do contrato em vigência;</w:t>
      </w:r>
    </w:p>
    <w:p w14:paraId="22CE3DC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A nova planilha com variação dos custos apresentada;</w:t>
      </w:r>
    </w:p>
    <w:p w14:paraId="5D244CF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lastRenderedPageBreak/>
        <w:t>- Indicadores setoriais, tabelas de fabricantes, valores oficiais de referência, tarifas públicas ou outros equivalentes; e</w:t>
      </w:r>
    </w:p>
    <w:p w14:paraId="54AA5602"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A disponibilidade orçamentária do órgão ou entidade contratante.</w:t>
      </w:r>
    </w:p>
    <w:p w14:paraId="25B26B3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Os efeitos financeiros da repactuação deverão ocorrer exclusivamente para os itens que a motivaram, e contemplando apenas a diferença porventura existente.</w:t>
      </w:r>
    </w:p>
    <w:p w14:paraId="48C8B4D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Ocorrerá a preclusão lógica quando o contratado não requerer o reajuste e/ou a repactuação a que fizer jus em momento oportuno, ou seja, anterior à assinatura do termo aditivo de prorrogação.</w:t>
      </w:r>
    </w:p>
    <w:p w14:paraId="56CE5FF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solicitação de repactuação deve ser, obrigatoriamente, de iniciativa da contratada.</w:t>
      </w:r>
    </w:p>
    <w:p w14:paraId="46455C7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formalização da solicitação de repactuação deve conter os seguintes documentos:</w:t>
      </w:r>
    </w:p>
    <w:p w14:paraId="6DF99FE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Pedido inicial firmado pelo representante legal da pessoa jurídica contratada contendo a identificação completa do fornecedor, número do processo licitatório, número da modalidade licitatória, número do contrato/ata de registro de preços;</w:t>
      </w:r>
    </w:p>
    <w:p w14:paraId="1C78CDEB"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Planilha de proposta aberta contemplando detalhadamente os valores solicitados;</w:t>
      </w:r>
    </w:p>
    <w:p w14:paraId="6180783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Todos os documentos que comprovem que a contratada arcou com custos relacionados ao objeto contratual além do que o esperado;</w:t>
      </w:r>
    </w:p>
    <w:p w14:paraId="18912A5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Cópia do novo acordo convenção ou dissídio coletivo que fundamenta a repactuação.</w:t>
      </w:r>
    </w:p>
    <w:p w14:paraId="409A2737" w14:textId="77777777" w:rsidR="00602138" w:rsidRPr="009F4CBF" w:rsidRDefault="00602138" w:rsidP="00CD1475">
      <w:pPr>
        <w:pStyle w:val="Nivel2"/>
        <w:numPr>
          <w:ilvl w:val="1"/>
          <w:numId w:val="19"/>
        </w:numPr>
        <w:ind w:left="0" w:firstLine="0"/>
        <w:rPr>
          <w:rFonts w:ascii="Arial Narrow" w:hAnsi="Arial Narrow" w:cstheme="minorHAnsi"/>
          <w:sz w:val="16"/>
          <w:szCs w:val="16"/>
        </w:rPr>
      </w:pPr>
    </w:p>
    <w:p w14:paraId="14CC674C"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SEXTA – PUBLICAÇÃO</w:t>
      </w:r>
    </w:p>
    <w:p w14:paraId="00A385E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Incumbirá ao contratante divulgar o presente instrumento no Portal Nacional de Contratações Públicas (PNCP), na forma prevista no art. 94 da Lei 14.133, de 2021, bem como no respectivo sítio oficial na Internet, em atenção ao art. 91, </w:t>
      </w:r>
      <w:r w:rsidRPr="009F4CBF">
        <w:rPr>
          <w:rFonts w:ascii="Arial Narrow" w:hAnsi="Arial Narrow" w:cstheme="minorHAnsi"/>
          <w:i/>
          <w:sz w:val="16"/>
          <w:szCs w:val="16"/>
        </w:rPr>
        <w:t>caput,</w:t>
      </w:r>
      <w:r w:rsidRPr="009F4CBF">
        <w:rPr>
          <w:rFonts w:ascii="Arial Narrow" w:hAnsi="Arial Narrow" w:cstheme="minorHAnsi"/>
          <w:sz w:val="16"/>
          <w:szCs w:val="16"/>
        </w:rPr>
        <w:t xml:space="preserve"> da Lei n.º 14.133, de 2021, e ao art. 8º, §2º, da Lei n. 12.527, de 2011, c/c art. 7º, §3º, inciso V, do Decreto n. 7.724, de 2012.</w:t>
      </w:r>
    </w:p>
    <w:p w14:paraId="1C54F112"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SÉTIMA– FORO</w:t>
      </w:r>
    </w:p>
    <w:p w14:paraId="01B10694" w14:textId="349E50E4"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color w:val="auto"/>
          <w:sz w:val="16"/>
          <w:szCs w:val="16"/>
          <w:lang w:eastAsia="en-US"/>
        </w:rPr>
        <w:t>Fica eleito o Foro da Justiça em São Luís do Quitunde</w:t>
      </w:r>
      <w:r w:rsidRPr="009F4CBF">
        <w:rPr>
          <w:rFonts w:ascii="Arial Narrow" w:hAnsi="Arial Narrow" w:cstheme="minorHAnsi"/>
          <w:sz w:val="16"/>
          <w:szCs w:val="16"/>
        </w:rPr>
        <w:t>,</w:t>
      </w:r>
      <w:r w:rsidR="005C08AB" w:rsidRPr="009F4CBF">
        <w:rPr>
          <w:rFonts w:ascii="Arial Narrow" w:hAnsi="Arial Narrow" w:cstheme="minorHAnsi"/>
          <w:sz w:val="16"/>
          <w:szCs w:val="16"/>
        </w:rPr>
        <w:t xml:space="preserve"> </w:t>
      </w:r>
      <w:r w:rsidRPr="009F4CBF">
        <w:rPr>
          <w:rFonts w:ascii="Arial Narrow" w:hAnsi="Arial Narrow" w:cstheme="minorHAnsi"/>
          <w:sz w:val="16"/>
          <w:szCs w:val="16"/>
        </w:rPr>
        <w:t>para dirimir os litígios que decorrerem da execução deste Termo de Contrato que não puderem ser compostos pela conciliação, conforme art. 92, §1º, da Lei nº 14.133/21.</w:t>
      </w:r>
    </w:p>
    <w:p w14:paraId="7F55FBDE" w14:textId="77777777" w:rsidR="00CD1475" w:rsidRPr="009F4CBF" w:rsidRDefault="00CD1475" w:rsidP="00CD1475">
      <w:pPr>
        <w:pStyle w:val="Nivel2"/>
        <w:spacing w:afterLines="120" w:after="288" w:line="312" w:lineRule="auto"/>
        <w:ind w:firstLine="567"/>
        <w:rPr>
          <w:rFonts w:ascii="Arial Narrow" w:hAnsi="Arial Narrow" w:cstheme="minorHAnsi"/>
          <w:i/>
          <w:iCs/>
          <w:color w:val="auto"/>
          <w:sz w:val="16"/>
          <w:szCs w:val="16"/>
        </w:rPr>
      </w:pPr>
      <w:r w:rsidRPr="009F4CBF">
        <w:rPr>
          <w:rFonts w:ascii="Arial Narrow" w:hAnsi="Arial Narrow" w:cstheme="minorHAnsi"/>
          <w:i/>
          <w:iCs/>
          <w:color w:val="auto"/>
          <w:sz w:val="16"/>
          <w:szCs w:val="16"/>
        </w:rPr>
        <w:t>São Luís do Quitunde, XX de XXXXX de XXXX</w:t>
      </w:r>
    </w:p>
    <w:p w14:paraId="20AC80A1" w14:textId="77777777" w:rsidR="00CD1475" w:rsidRPr="009F4CBF" w:rsidRDefault="00CD1475" w:rsidP="00CD1475">
      <w:pPr>
        <w:spacing w:before="120" w:afterLines="120" w:after="288" w:line="312" w:lineRule="auto"/>
        <w:ind w:firstLine="567"/>
        <w:jc w:val="center"/>
        <w:rPr>
          <w:rFonts w:ascii="Arial Narrow" w:hAnsi="Arial Narrow" w:cstheme="minorHAnsi"/>
          <w:bCs/>
          <w:sz w:val="16"/>
          <w:szCs w:val="16"/>
        </w:rPr>
      </w:pPr>
      <w:r w:rsidRPr="009F4CBF">
        <w:rPr>
          <w:rFonts w:ascii="Arial Narrow" w:hAnsi="Arial Narrow" w:cstheme="minorHAnsi"/>
          <w:bCs/>
          <w:sz w:val="16"/>
          <w:szCs w:val="16"/>
        </w:rPr>
        <w:t>_________________________</w:t>
      </w:r>
    </w:p>
    <w:p w14:paraId="14CF74EF" w14:textId="77777777" w:rsidR="00CD1475" w:rsidRPr="009F4CBF" w:rsidRDefault="00CD1475" w:rsidP="00CD1475">
      <w:pPr>
        <w:spacing w:before="120" w:afterLines="120" w:after="288" w:line="312" w:lineRule="auto"/>
        <w:ind w:firstLine="567"/>
        <w:jc w:val="center"/>
        <w:rPr>
          <w:rFonts w:ascii="Arial Narrow" w:hAnsi="Arial Narrow" w:cstheme="minorHAnsi"/>
          <w:bCs/>
          <w:sz w:val="16"/>
          <w:szCs w:val="16"/>
        </w:rPr>
      </w:pPr>
      <w:r w:rsidRPr="009F4CBF">
        <w:rPr>
          <w:rFonts w:ascii="Arial Narrow" w:hAnsi="Arial Narrow" w:cstheme="minorHAnsi"/>
          <w:bCs/>
          <w:sz w:val="16"/>
          <w:szCs w:val="16"/>
        </w:rPr>
        <w:t>Representante legal do CONTRATANTE</w:t>
      </w:r>
    </w:p>
    <w:p w14:paraId="75C5C37F" w14:textId="77777777" w:rsidR="00CD1475" w:rsidRPr="009F4CBF" w:rsidRDefault="00CD1475" w:rsidP="00CD1475">
      <w:pPr>
        <w:spacing w:before="120" w:afterLines="120" w:after="288" w:line="312" w:lineRule="auto"/>
        <w:ind w:firstLine="567"/>
        <w:jc w:val="center"/>
        <w:rPr>
          <w:rFonts w:ascii="Arial Narrow" w:hAnsi="Arial Narrow" w:cstheme="minorHAnsi"/>
          <w:sz w:val="16"/>
          <w:szCs w:val="16"/>
        </w:rPr>
      </w:pPr>
      <w:r w:rsidRPr="009F4CBF">
        <w:rPr>
          <w:rFonts w:ascii="Arial Narrow" w:hAnsi="Arial Narrow" w:cstheme="minorHAnsi"/>
          <w:sz w:val="16"/>
          <w:szCs w:val="16"/>
        </w:rPr>
        <w:t>_________________________</w:t>
      </w:r>
    </w:p>
    <w:p w14:paraId="3EE9D4B3" w14:textId="77777777" w:rsidR="00CD1475" w:rsidRPr="009F4CBF" w:rsidRDefault="00CD1475" w:rsidP="00CD1475">
      <w:pPr>
        <w:spacing w:before="120" w:afterLines="120" w:after="288" w:line="312" w:lineRule="auto"/>
        <w:ind w:firstLine="567"/>
        <w:jc w:val="center"/>
        <w:rPr>
          <w:rFonts w:ascii="Arial Narrow" w:hAnsi="Arial Narrow" w:cstheme="minorHAnsi"/>
          <w:sz w:val="16"/>
          <w:szCs w:val="16"/>
        </w:rPr>
      </w:pPr>
      <w:r w:rsidRPr="009F4CBF">
        <w:rPr>
          <w:rFonts w:ascii="Arial Narrow" w:hAnsi="Arial Narrow" w:cstheme="minorHAnsi"/>
          <w:bCs/>
          <w:sz w:val="16"/>
          <w:szCs w:val="16"/>
        </w:rPr>
        <w:t>Representante</w:t>
      </w:r>
      <w:r w:rsidRPr="009F4CBF">
        <w:rPr>
          <w:rFonts w:ascii="Arial Narrow" w:hAnsi="Arial Narrow" w:cstheme="minorHAnsi"/>
          <w:sz w:val="16"/>
          <w:szCs w:val="16"/>
        </w:rPr>
        <w:t xml:space="preserve"> legal do CONTRATADO</w:t>
      </w:r>
      <w:r w:rsidRPr="009F4CBF">
        <w:rPr>
          <w:rFonts w:ascii="Arial Narrow" w:hAnsi="Arial Narrow" w:cstheme="minorHAnsi"/>
          <w:sz w:val="16"/>
          <w:szCs w:val="16"/>
        </w:rPr>
        <w:br/>
      </w:r>
      <w:proofErr w:type="spellStart"/>
      <w:r w:rsidRPr="009F4CBF">
        <w:rPr>
          <w:rFonts w:ascii="Arial Narrow" w:hAnsi="Arial Narrow" w:cstheme="minorHAnsi"/>
          <w:sz w:val="16"/>
          <w:szCs w:val="16"/>
        </w:rPr>
        <w:t>Cnpj</w:t>
      </w:r>
      <w:proofErr w:type="spellEnd"/>
      <w:r w:rsidRPr="009F4CBF">
        <w:rPr>
          <w:rFonts w:ascii="Arial Narrow" w:hAnsi="Arial Narrow" w:cstheme="minorHAnsi"/>
          <w:sz w:val="16"/>
          <w:szCs w:val="16"/>
        </w:rPr>
        <w:t xml:space="preserve"> nº</w:t>
      </w:r>
    </w:p>
    <w:p w14:paraId="2B91B0B8" w14:textId="77777777" w:rsidR="00CD1475" w:rsidRPr="009F4CBF" w:rsidRDefault="00CD1475" w:rsidP="00CD1475">
      <w:pPr>
        <w:spacing w:before="120" w:afterLines="120" w:after="288" w:line="312" w:lineRule="auto"/>
        <w:ind w:firstLine="567"/>
        <w:jc w:val="both"/>
        <w:rPr>
          <w:rFonts w:ascii="Arial Narrow" w:hAnsi="Arial Narrow" w:cstheme="minorHAnsi"/>
          <w:i/>
          <w:iCs/>
          <w:sz w:val="16"/>
          <w:szCs w:val="16"/>
        </w:rPr>
      </w:pPr>
      <w:r w:rsidRPr="009F4CBF">
        <w:rPr>
          <w:rFonts w:ascii="Arial Narrow" w:hAnsi="Arial Narrow" w:cstheme="minorHAnsi"/>
          <w:i/>
          <w:iCs/>
          <w:sz w:val="16"/>
          <w:szCs w:val="16"/>
        </w:rPr>
        <w:t>TESTEMUNHAS:</w:t>
      </w:r>
    </w:p>
    <w:p w14:paraId="0F354695" w14:textId="77777777" w:rsidR="00CD1475" w:rsidRPr="009F4CBF" w:rsidRDefault="00CD1475" w:rsidP="00CD1475">
      <w:pPr>
        <w:spacing w:before="120" w:afterLines="120" w:after="288" w:line="312" w:lineRule="auto"/>
        <w:ind w:firstLine="567"/>
        <w:rPr>
          <w:rFonts w:ascii="Arial Narrow" w:hAnsi="Arial Narrow" w:cstheme="minorHAnsi"/>
          <w:i/>
          <w:iCs/>
          <w:sz w:val="16"/>
          <w:szCs w:val="16"/>
        </w:rPr>
      </w:pPr>
      <w:r w:rsidRPr="009F4CBF">
        <w:rPr>
          <w:rFonts w:ascii="Arial Narrow" w:hAnsi="Arial Narrow" w:cstheme="minorHAnsi"/>
          <w:i/>
          <w:iCs/>
          <w:sz w:val="16"/>
          <w:szCs w:val="16"/>
        </w:rPr>
        <w:t>1-</w:t>
      </w:r>
    </w:p>
    <w:sectPr w:rsidR="00CD1475" w:rsidRPr="009F4CBF" w:rsidSect="009935E9">
      <w:headerReference w:type="default" r:id="rId22"/>
      <w:footerReference w:type="default" r:id="rId23"/>
      <w:footnotePr>
        <w:pos w:val="beneathText"/>
      </w:footnotePr>
      <w:type w:val="continuous"/>
      <w:pgSz w:w="11905" w:h="16837"/>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0E28A" w14:textId="77777777" w:rsidR="00716AA9" w:rsidRDefault="00716AA9">
      <w:r>
        <w:separator/>
      </w:r>
    </w:p>
  </w:endnote>
  <w:endnote w:type="continuationSeparator" w:id="0">
    <w:p w14:paraId="2C0BF00E" w14:textId="77777777" w:rsidR="00716AA9" w:rsidRDefault="00716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CG 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News Gothic MT">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New">
    <w:altName w:val="Courier New"/>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Light">
    <w:panose1 w:val="00000000000000000000"/>
    <w:charset w:val="00"/>
    <w:family w:val="swiss"/>
    <w:notTrueType/>
    <w:pitch w:val="default"/>
    <w:sig w:usb0="00000003" w:usb1="08070000" w:usb2="00000010" w:usb3="00000000" w:csb0="00020001" w:csb1="00000000"/>
  </w:font>
  <w:font w:name="Bodoni">
    <w:panose1 w:val="02070603060706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16157"/>
      <w:docPartObj>
        <w:docPartGallery w:val="Page Numbers (Bottom of Page)"/>
        <w:docPartUnique/>
      </w:docPartObj>
    </w:sdtPr>
    <w:sdtContent>
      <w:p w14:paraId="67EA07F4" w14:textId="77777777" w:rsidR="00C00784" w:rsidRDefault="00CB1BCF">
        <w:pPr>
          <w:pStyle w:val="Rodap"/>
          <w:jc w:val="right"/>
        </w:pPr>
        <w:r>
          <w:fldChar w:fldCharType="begin"/>
        </w:r>
        <w:r>
          <w:instrText xml:space="preserve"> PAGE   \* MERGEFORMAT </w:instrText>
        </w:r>
        <w:r>
          <w:fldChar w:fldCharType="separate"/>
        </w:r>
        <w:r w:rsidR="006B1AAA">
          <w:rPr>
            <w:noProof/>
          </w:rPr>
          <w:t>1</w:t>
        </w:r>
        <w:r>
          <w:rPr>
            <w:noProof/>
          </w:rPr>
          <w:fldChar w:fldCharType="end"/>
        </w:r>
      </w:p>
    </w:sdtContent>
  </w:sdt>
  <w:p w14:paraId="18401BEC" w14:textId="77777777" w:rsidR="00C00784" w:rsidRDefault="00C00784">
    <w:pPr>
      <w:pStyle w:val="Rodap"/>
    </w:pPr>
  </w:p>
  <w:p w14:paraId="35F0928B" w14:textId="77777777" w:rsidR="00F85E43" w:rsidRDefault="00F85E43"/>
  <w:p w14:paraId="010E12E2" w14:textId="77777777" w:rsidR="00F85E43" w:rsidRDefault="00F85E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95E65" w14:textId="77777777" w:rsidR="00716AA9" w:rsidRDefault="00716AA9">
      <w:r>
        <w:separator/>
      </w:r>
    </w:p>
  </w:footnote>
  <w:footnote w:type="continuationSeparator" w:id="0">
    <w:p w14:paraId="3A3DE522" w14:textId="77777777" w:rsidR="00716AA9" w:rsidRDefault="00716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652A1" w14:textId="77777777" w:rsidR="00AF29F5" w:rsidRDefault="00AF29F5" w:rsidP="00AF29F5">
    <w:pPr>
      <w:pStyle w:val="NormalWeb"/>
      <w:jc w:val="center"/>
    </w:pPr>
    <w:r>
      <w:rPr>
        <w:noProof/>
      </w:rPr>
      <w:drawing>
        <wp:inline distT="0" distB="0" distL="0" distR="0" wp14:anchorId="0947415B" wp14:editId="0DA2EBE5">
          <wp:extent cx="3870466" cy="1135289"/>
          <wp:effectExtent l="0" t="0" r="0" b="8255"/>
          <wp:docPr id="214493721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8900" cy="1313756"/>
                  </a:xfrm>
                  <a:prstGeom prst="rect">
                    <a:avLst/>
                  </a:prstGeom>
                  <a:noFill/>
                  <a:ln>
                    <a:noFill/>
                  </a:ln>
                </pic:spPr>
              </pic:pic>
            </a:graphicData>
          </a:graphic>
        </wp:inline>
      </w:drawing>
    </w:r>
  </w:p>
  <w:p w14:paraId="16AB6E3F" w14:textId="77777777" w:rsidR="00602138" w:rsidRPr="003A0A6A" w:rsidRDefault="00602138" w:rsidP="00602138">
    <w:pPr>
      <w:jc w:val="center"/>
      <w:rPr>
        <w:rFonts w:eastAsia="Calibri"/>
        <w:b/>
        <w:sz w:val="22"/>
        <w:szCs w:val="22"/>
      </w:rPr>
    </w:pPr>
    <w:r w:rsidRPr="00AE49E1">
      <w:rPr>
        <w:rFonts w:eastAsia="Calibri"/>
        <w:b/>
        <w:sz w:val="22"/>
        <w:szCs w:val="22"/>
      </w:rPr>
      <w:t>ESTADO DE ALAGOAS</w:t>
    </w:r>
  </w:p>
  <w:p w14:paraId="49B123BA" w14:textId="77777777" w:rsidR="00602138" w:rsidRDefault="00602138" w:rsidP="00602138">
    <w:pPr>
      <w:jc w:val="center"/>
      <w:rPr>
        <w:rFonts w:eastAsia="Calibri"/>
        <w:b/>
        <w:sz w:val="22"/>
        <w:szCs w:val="22"/>
      </w:rPr>
    </w:pPr>
    <w:r w:rsidRPr="00823DE4">
      <w:rPr>
        <w:rFonts w:eastAsia="Calibri"/>
        <w:b/>
        <w:sz w:val="22"/>
        <w:szCs w:val="22"/>
      </w:rPr>
      <w:t>PREFEITURA MUNICIPAL DE SÃO LUIZ DO QUITUNDE</w:t>
    </w:r>
  </w:p>
  <w:p w14:paraId="2BB4834B" w14:textId="77777777" w:rsidR="00602138" w:rsidRPr="003F3867" w:rsidRDefault="00602138" w:rsidP="00602138">
    <w:pPr>
      <w:jc w:val="center"/>
      <w:rPr>
        <w:rFonts w:eastAsia="Calibri"/>
        <w:b/>
        <w:sz w:val="22"/>
        <w:szCs w:val="22"/>
      </w:rPr>
    </w:pPr>
    <w:r w:rsidRPr="003F3867">
      <w:rPr>
        <w:rFonts w:eastAsia="Calibri"/>
        <w:b/>
        <w:sz w:val="22"/>
        <w:szCs w:val="22"/>
      </w:rPr>
      <w:t>COMISSÃO PERMANENTE DE LICITAÇÃO</w:t>
    </w:r>
  </w:p>
  <w:p w14:paraId="471D9D3A" w14:textId="77777777" w:rsidR="00602138" w:rsidRPr="00823DE4" w:rsidRDefault="00602138" w:rsidP="00602138">
    <w:pPr>
      <w:jc w:val="center"/>
      <w:rPr>
        <w:rFonts w:eastAsia="Calibri"/>
        <w:sz w:val="18"/>
        <w:szCs w:val="18"/>
      </w:rPr>
    </w:pPr>
    <w:r w:rsidRPr="00823DE4">
      <w:rPr>
        <w:rFonts w:eastAsia="Calibri"/>
        <w:sz w:val="18"/>
        <w:szCs w:val="18"/>
      </w:rPr>
      <w:t>Praça Erne</w:t>
    </w:r>
    <w:r>
      <w:rPr>
        <w:rFonts w:eastAsia="Calibri"/>
        <w:sz w:val="18"/>
        <w:szCs w:val="18"/>
      </w:rPr>
      <w:t>s</w:t>
    </w:r>
    <w:r w:rsidRPr="00823DE4">
      <w:rPr>
        <w:rFonts w:eastAsia="Calibri"/>
        <w:sz w:val="18"/>
        <w:szCs w:val="18"/>
      </w:rPr>
      <w:t>to Gomes Maranhão, nº 55</w:t>
    </w:r>
    <w:r>
      <w:rPr>
        <w:rFonts w:eastAsia="Calibri"/>
        <w:sz w:val="18"/>
        <w:szCs w:val="18"/>
      </w:rPr>
      <w:t>- Centro- São Luiz do Quitunde/AL - CNP</w:t>
    </w:r>
    <w:r w:rsidRPr="00823DE4">
      <w:rPr>
        <w:rFonts w:eastAsia="Calibri"/>
        <w:sz w:val="18"/>
        <w:szCs w:val="18"/>
      </w:rPr>
      <w:t xml:space="preserve">J nº </w:t>
    </w:r>
    <w:r w:rsidRPr="00823DE4">
      <w:rPr>
        <w:bCs/>
        <w:sz w:val="18"/>
        <w:szCs w:val="18"/>
      </w:rPr>
      <w:t>12.342.671/0001-10</w:t>
    </w:r>
  </w:p>
  <w:p w14:paraId="166CEDDF" w14:textId="77777777" w:rsidR="00602138" w:rsidRDefault="0060213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89FDC" w14:textId="435CD358" w:rsidR="00C00784" w:rsidRDefault="00C00784" w:rsidP="007717FA">
    <w:pPr>
      <w:jc w:val="center"/>
      <w:rPr>
        <w:b/>
      </w:rPr>
    </w:pPr>
    <w:r>
      <w:rPr>
        <w:b/>
        <w:noProof/>
        <w:lang w:eastAsia="pt-BR"/>
      </w:rPr>
      <w:drawing>
        <wp:inline distT="0" distB="0" distL="0" distR="0" wp14:anchorId="39A060A4" wp14:editId="58A84D91">
          <wp:extent cx="3891034" cy="729069"/>
          <wp:effectExtent l="19050" t="0" r="0" b="0"/>
          <wp:docPr id="2" name="Imagem 1" descr="C:\Users\Licitação\Downloads\Logomarca_Prefeitura - SLQ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citação\Downloads\Logomarca_Prefeitura - SLQ4.png"/>
                  <pic:cNvPicPr>
                    <a:picLocks noChangeAspect="1" noChangeArrowheads="1"/>
                  </pic:cNvPicPr>
                </pic:nvPicPr>
                <pic:blipFill>
                  <a:blip r:embed="rId1"/>
                  <a:srcRect/>
                  <a:stretch>
                    <a:fillRect/>
                  </a:stretch>
                </pic:blipFill>
                <pic:spPr bwMode="auto">
                  <a:xfrm>
                    <a:off x="0" y="0"/>
                    <a:ext cx="3908979" cy="732431"/>
                  </a:xfrm>
                  <a:prstGeom prst="rect">
                    <a:avLst/>
                  </a:prstGeom>
                  <a:noFill/>
                  <a:ln w="9525">
                    <a:noFill/>
                    <a:miter lim="800000"/>
                    <a:headEnd/>
                    <a:tailEnd/>
                  </a:ln>
                </pic:spPr>
              </pic:pic>
            </a:graphicData>
          </a:graphic>
        </wp:inline>
      </w:drawing>
    </w:r>
  </w:p>
  <w:p w14:paraId="61E9839A" w14:textId="77777777" w:rsidR="00C00784" w:rsidRPr="003A0A6A" w:rsidRDefault="00C00784" w:rsidP="00705179">
    <w:pPr>
      <w:jc w:val="center"/>
      <w:rPr>
        <w:rFonts w:eastAsia="Calibri"/>
        <w:b/>
        <w:sz w:val="22"/>
        <w:szCs w:val="22"/>
      </w:rPr>
    </w:pPr>
    <w:r w:rsidRPr="00AE49E1">
      <w:rPr>
        <w:rFonts w:eastAsia="Calibri"/>
        <w:b/>
        <w:sz w:val="22"/>
        <w:szCs w:val="22"/>
      </w:rPr>
      <w:t>ESTADO DE ALAGOAS</w:t>
    </w:r>
  </w:p>
  <w:p w14:paraId="566A8C20" w14:textId="77777777" w:rsidR="00C00784" w:rsidRDefault="00C00784" w:rsidP="007717FA">
    <w:pPr>
      <w:jc w:val="center"/>
      <w:rPr>
        <w:rFonts w:eastAsia="Calibri"/>
        <w:b/>
        <w:sz w:val="22"/>
        <w:szCs w:val="22"/>
      </w:rPr>
    </w:pPr>
    <w:r w:rsidRPr="00823DE4">
      <w:rPr>
        <w:rFonts w:eastAsia="Calibri"/>
        <w:b/>
        <w:sz w:val="22"/>
        <w:szCs w:val="22"/>
      </w:rPr>
      <w:t>PREFEITURA MUNICIPAL DE SÃO LUIZ DO QUITUNDE</w:t>
    </w:r>
  </w:p>
  <w:p w14:paraId="307126B1" w14:textId="77777777" w:rsidR="003F3867" w:rsidRPr="003F3867" w:rsidRDefault="003F3867" w:rsidP="003A0A6A">
    <w:pPr>
      <w:jc w:val="center"/>
      <w:rPr>
        <w:rFonts w:eastAsia="Calibri"/>
        <w:b/>
        <w:sz w:val="22"/>
        <w:szCs w:val="22"/>
      </w:rPr>
    </w:pPr>
    <w:r w:rsidRPr="003F3867">
      <w:rPr>
        <w:rFonts w:eastAsia="Calibri"/>
        <w:b/>
        <w:sz w:val="22"/>
        <w:szCs w:val="22"/>
      </w:rPr>
      <w:t>COMISSÃO PERMANENTE DE LICITAÇÃO</w:t>
    </w:r>
  </w:p>
  <w:p w14:paraId="508E9804" w14:textId="77777777" w:rsidR="00C00784" w:rsidRPr="00823DE4" w:rsidRDefault="00C00784" w:rsidP="007717FA">
    <w:pPr>
      <w:jc w:val="center"/>
      <w:rPr>
        <w:rFonts w:eastAsia="Calibri"/>
        <w:sz w:val="18"/>
        <w:szCs w:val="18"/>
      </w:rPr>
    </w:pPr>
    <w:r w:rsidRPr="00823DE4">
      <w:rPr>
        <w:rFonts w:eastAsia="Calibri"/>
        <w:sz w:val="18"/>
        <w:szCs w:val="18"/>
      </w:rPr>
      <w:t>Praça Erne</w:t>
    </w:r>
    <w:r>
      <w:rPr>
        <w:rFonts w:eastAsia="Calibri"/>
        <w:sz w:val="18"/>
        <w:szCs w:val="18"/>
      </w:rPr>
      <w:t>s</w:t>
    </w:r>
    <w:r w:rsidRPr="00823DE4">
      <w:rPr>
        <w:rFonts w:eastAsia="Calibri"/>
        <w:sz w:val="18"/>
        <w:szCs w:val="18"/>
      </w:rPr>
      <w:t>to Gomes Maranhão, nº 55</w:t>
    </w:r>
    <w:r>
      <w:rPr>
        <w:rFonts w:eastAsia="Calibri"/>
        <w:sz w:val="18"/>
        <w:szCs w:val="18"/>
      </w:rPr>
      <w:t>- Centro- São Luiz do Quitunde/AL - CNP</w:t>
    </w:r>
    <w:r w:rsidRPr="00823DE4">
      <w:rPr>
        <w:rFonts w:eastAsia="Calibri"/>
        <w:sz w:val="18"/>
        <w:szCs w:val="18"/>
      </w:rPr>
      <w:t xml:space="preserve">J nº </w:t>
    </w:r>
    <w:r w:rsidRPr="00823DE4">
      <w:rPr>
        <w:bCs/>
        <w:sz w:val="18"/>
        <w:szCs w:val="18"/>
      </w:rPr>
      <w:t>12.342.671/0001-10</w:t>
    </w:r>
  </w:p>
  <w:p w14:paraId="096ABCFB" w14:textId="77777777" w:rsidR="00C00784" w:rsidRDefault="00C00784">
    <w:pPr>
      <w:pStyle w:val="Cabealho"/>
    </w:pPr>
  </w:p>
  <w:p w14:paraId="17C34206" w14:textId="77777777" w:rsidR="00F85E43" w:rsidRDefault="00F85E43"/>
  <w:p w14:paraId="75CEABE2" w14:textId="77777777" w:rsidR="00F85E43" w:rsidRDefault="00F85E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068B61"/>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E"/>
    <w:multiLevelType w:val="singleLevel"/>
    <w:tmpl w:val="E9F2A2C2"/>
    <w:lvl w:ilvl="0">
      <w:start w:val="1"/>
      <w:numFmt w:val="decimal"/>
      <w:pStyle w:val="Numerada3"/>
      <w:lvlText w:val="%1."/>
      <w:lvlJc w:val="left"/>
      <w:pPr>
        <w:tabs>
          <w:tab w:val="num" w:pos="926"/>
        </w:tabs>
        <w:ind w:left="926" w:hanging="360"/>
      </w:pPr>
    </w:lvl>
  </w:abstractNum>
  <w:abstractNum w:abstractNumId="2" w15:restartNumberingAfterBreak="0">
    <w:nsid w:val="FFFFFF83"/>
    <w:multiLevelType w:val="singleLevel"/>
    <w:tmpl w:val="705A9E68"/>
    <w:lvl w:ilvl="0">
      <w:start w:val="1"/>
      <w:numFmt w:val="bullet"/>
      <w:pStyle w:val="FR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FC60A54E"/>
    <w:lvl w:ilvl="0">
      <w:start w:val="1"/>
      <w:numFmt w:val="bullet"/>
      <w:pStyle w:val="Commarcadores"/>
      <w:lvlText w:val=""/>
      <w:lvlJc w:val="left"/>
      <w:pPr>
        <w:tabs>
          <w:tab w:val="num" w:pos="360"/>
        </w:tabs>
        <w:ind w:left="360" w:hanging="360"/>
      </w:pPr>
      <w:rPr>
        <w:rFonts w:ascii="Symbol" w:hAnsi="Symbol" w:hint="default"/>
      </w:rPr>
    </w:lvl>
  </w:abstractNum>
  <w:abstractNum w:abstractNumId="4" w15:restartNumberingAfterBreak="0">
    <w:nsid w:val="00000002"/>
    <w:multiLevelType w:val="singleLevel"/>
    <w:tmpl w:val="00000002"/>
    <w:name w:val="WW8Num1"/>
    <w:lvl w:ilvl="0">
      <w:start w:val="1"/>
      <w:numFmt w:val="decimal"/>
      <w:lvlText w:val="%1."/>
      <w:lvlJc w:val="left"/>
      <w:pPr>
        <w:tabs>
          <w:tab w:val="num" w:pos="926"/>
        </w:tabs>
        <w:ind w:left="926" w:hanging="360"/>
      </w:pPr>
    </w:lvl>
  </w:abstractNum>
  <w:abstractNum w:abstractNumId="5" w15:restartNumberingAfterBreak="0">
    <w:nsid w:val="00000003"/>
    <w:multiLevelType w:val="singleLevel"/>
    <w:tmpl w:val="00000003"/>
    <w:name w:val="WW8Num2"/>
    <w:lvl w:ilvl="0">
      <w:start w:val="1"/>
      <w:numFmt w:val="decimal"/>
      <w:lvlText w:val="%1."/>
      <w:lvlJc w:val="left"/>
      <w:pPr>
        <w:tabs>
          <w:tab w:val="num" w:pos="643"/>
        </w:tabs>
        <w:ind w:left="643" w:hanging="360"/>
      </w:pPr>
    </w:lvl>
  </w:abstractNum>
  <w:abstractNum w:abstractNumId="6" w15:restartNumberingAfterBreak="0">
    <w:nsid w:val="00000004"/>
    <w:multiLevelType w:val="multilevel"/>
    <w:tmpl w:val="00000004"/>
    <w:name w:val="WW8Num3"/>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caps w:val="0"/>
        <w:smallCaps w:val="0"/>
        <w:strike w:val="0"/>
        <w:dstrike w:val="0"/>
        <w:vanish w:val="0"/>
        <w:color w:val="auto"/>
        <w:position w:val="0"/>
        <w:sz w:val="24"/>
        <w:vertAlign w:val="baseline"/>
      </w:rPr>
    </w:lvl>
    <w:lvl w:ilvl="2">
      <w:start w:val="1"/>
      <w:numFmt w:val="decimal"/>
      <w:lvlText w:val="%1.%2.%3."/>
      <w:lvlJc w:val="left"/>
      <w:pPr>
        <w:tabs>
          <w:tab w:val="num" w:pos="720"/>
        </w:tabs>
        <w:ind w:left="0" w:firstLine="0"/>
      </w:pPr>
      <w:rPr>
        <w:caps w:val="0"/>
        <w:smallCaps w:val="0"/>
        <w:vanish w:val="0"/>
        <w:color w:val="auto"/>
      </w:rPr>
    </w:lvl>
    <w:lvl w:ilvl="3">
      <w:start w:val="1"/>
      <w:numFmt w:val="decimal"/>
      <w:lvlText w:val="%1.%2.%3.%4"/>
      <w:lvlJc w:val="left"/>
      <w:pPr>
        <w:tabs>
          <w:tab w:val="num" w:pos="720"/>
        </w:tabs>
        <w:ind w:left="0" w:firstLine="0"/>
      </w:pPr>
    </w:lvl>
    <w:lvl w:ilvl="4">
      <w:start w:val="1"/>
      <w:numFmt w:val="none"/>
      <w:suff w:val="space"/>
      <w:lvlText w:val="Cláusula"/>
      <w:lvlJc w:val="left"/>
      <w:pPr>
        <w:tabs>
          <w:tab w:val="num" w:pos="0"/>
        </w:tabs>
        <w:ind w:left="0" w:firstLine="0"/>
      </w:pPr>
      <w:rPr>
        <w:b/>
        <w:i w:val="0"/>
        <w:caps/>
      </w:rPr>
    </w:lvl>
    <w:lvl w:ilvl="5">
      <w:start w:val="1"/>
      <w:numFmt w:val="none"/>
      <w:suff w:val="space"/>
      <w:lvlText w:val="Parágrafo Único -"/>
      <w:lvlJc w:val="left"/>
      <w:pPr>
        <w:tabs>
          <w:tab w:val="num" w:pos="0"/>
        </w:tabs>
        <w:ind w:left="0" w:firstLine="0"/>
      </w:pPr>
      <w:rPr>
        <w:b w:val="0"/>
        <w:i/>
        <w:caps/>
      </w:rPr>
    </w:lvl>
    <w:lvl w:ilvl="6">
      <w:start w:val="1"/>
      <w:numFmt w:val="decimal"/>
      <w:suff w:val="space"/>
      <w:lvlText w:val="Parágrafo %7 - "/>
      <w:lvlJc w:val="left"/>
      <w:pPr>
        <w:tabs>
          <w:tab w:val="num" w:pos="0"/>
        </w:tabs>
        <w:ind w:left="0" w:firstLine="0"/>
      </w:pPr>
      <w:rPr>
        <w:rFonts w:ascii="Arial" w:hAnsi="Arial"/>
        <w:b w:val="0"/>
        <w:i/>
        <w:caps/>
        <w:sz w:val="20"/>
      </w:rPr>
    </w:lvl>
    <w:lvl w:ilvl="7">
      <w:start w:val="1"/>
      <w:numFmt w:val="upperRoman"/>
      <w:lvlText w:val="%8."/>
      <w:lvlJc w:val="left"/>
      <w:pPr>
        <w:tabs>
          <w:tab w:val="num" w:pos="1440"/>
        </w:tabs>
        <w:ind w:left="1440" w:hanging="1440"/>
      </w:pPr>
    </w:lvl>
    <w:lvl w:ilvl="8">
      <w:start w:val="1"/>
      <w:numFmt w:val="lowerLetter"/>
      <w:lvlText w:val="%9)"/>
      <w:lvlJc w:val="left"/>
      <w:pPr>
        <w:tabs>
          <w:tab w:val="num" w:pos="1134"/>
        </w:tabs>
        <w:ind w:left="1134" w:hanging="567"/>
      </w:pPr>
    </w:lvl>
  </w:abstractNum>
  <w:abstractNum w:abstractNumId="7"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09D2A58"/>
    <w:multiLevelType w:val="hybridMultilevel"/>
    <w:tmpl w:val="48543354"/>
    <w:lvl w:ilvl="0" w:tplc="6E74B526">
      <w:start w:val="1"/>
      <w:numFmt w:val="upperRoman"/>
      <w:lvlText w:val="%1"/>
      <w:lvlJc w:val="left"/>
      <w:pPr>
        <w:ind w:left="661" w:hanging="171"/>
        <w:jc w:val="left"/>
      </w:pPr>
      <w:rPr>
        <w:rFonts w:ascii="Cambria" w:eastAsia="Cambria" w:hAnsi="Cambria" w:cs="Cambria" w:hint="default"/>
        <w:b/>
        <w:bCs/>
        <w:i w:val="0"/>
        <w:iCs w:val="0"/>
        <w:spacing w:val="0"/>
        <w:w w:val="100"/>
        <w:sz w:val="22"/>
        <w:szCs w:val="22"/>
        <w:lang w:val="pt-PT" w:eastAsia="en-US" w:bidi="ar-SA"/>
      </w:rPr>
    </w:lvl>
    <w:lvl w:ilvl="1" w:tplc="12DE0B48">
      <w:numFmt w:val="bullet"/>
      <w:lvlText w:val="•"/>
      <w:lvlJc w:val="left"/>
      <w:pPr>
        <w:ind w:left="1587" w:hanging="171"/>
      </w:pPr>
      <w:rPr>
        <w:rFonts w:hint="default"/>
        <w:lang w:val="pt-PT" w:eastAsia="en-US" w:bidi="ar-SA"/>
      </w:rPr>
    </w:lvl>
    <w:lvl w:ilvl="2" w:tplc="4590F632">
      <w:numFmt w:val="bullet"/>
      <w:lvlText w:val="•"/>
      <w:lvlJc w:val="left"/>
      <w:pPr>
        <w:ind w:left="2514" w:hanging="171"/>
      </w:pPr>
      <w:rPr>
        <w:rFonts w:hint="default"/>
        <w:lang w:val="pt-PT" w:eastAsia="en-US" w:bidi="ar-SA"/>
      </w:rPr>
    </w:lvl>
    <w:lvl w:ilvl="3" w:tplc="911C65A0">
      <w:numFmt w:val="bullet"/>
      <w:lvlText w:val="•"/>
      <w:lvlJc w:val="left"/>
      <w:pPr>
        <w:ind w:left="3441" w:hanging="171"/>
      </w:pPr>
      <w:rPr>
        <w:rFonts w:hint="default"/>
        <w:lang w:val="pt-PT" w:eastAsia="en-US" w:bidi="ar-SA"/>
      </w:rPr>
    </w:lvl>
    <w:lvl w:ilvl="4" w:tplc="3B0CCFDA">
      <w:numFmt w:val="bullet"/>
      <w:lvlText w:val="•"/>
      <w:lvlJc w:val="left"/>
      <w:pPr>
        <w:ind w:left="4368" w:hanging="171"/>
      </w:pPr>
      <w:rPr>
        <w:rFonts w:hint="default"/>
        <w:lang w:val="pt-PT" w:eastAsia="en-US" w:bidi="ar-SA"/>
      </w:rPr>
    </w:lvl>
    <w:lvl w:ilvl="5" w:tplc="5538C28E">
      <w:numFmt w:val="bullet"/>
      <w:lvlText w:val="•"/>
      <w:lvlJc w:val="left"/>
      <w:pPr>
        <w:ind w:left="5295" w:hanging="171"/>
      </w:pPr>
      <w:rPr>
        <w:rFonts w:hint="default"/>
        <w:lang w:val="pt-PT" w:eastAsia="en-US" w:bidi="ar-SA"/>
      </w:rPr>
    </w:lvl>
    <w:lvl w:ilvl="6" w:tplc="3A3467EC">
      <w:numFmt w:val="bullet"/>
      <w:lvlText w:val="•"/>
      <w:lvlJc w:val="left"/>
      <w:pPr>
        <w:ind w:left="6222" w:hanging="171"/>
      </w:pPr>
      <w:rPr>
        <w:rFonts w:hint="default"/>
        <w:lang w:val="pt-PT" w:eastAsia="en-US" w:bidi="ar-SA"/>
      </w:rPr>
    </w:lvl>
    <w:lvl w:ilvl="7" w:tplc="5B22A982">
      <w:numFmt w:val="bullet"/>
      <w:lvlText w:val="•"/>
      <w:lvlJc w:val="left"/>
      <w:pPr>
        <w:ind w:left="7149" w:hanging="171"/>
      </w:pPr>
      <w:rPr>
        <w:rFonts w:hint="default"/>
        <w:lang w:val="pt-PT" w:eastAsia="en-US" w:bidi="ar-SA"/>
      </w:rPr>
    </w:lvl>
    <w:lvl w:ilvl="8" w:tplc="7F4ACB10">
      <w:numFmt w:val="bullet"/>
      <w:lvlText w:val="•"/>
      <w:lvlJc w:val="left"/>
      <w:pPr>
        <w:ind w:left="8076" w:hanging="171"/>
      </w:pPr>
      <w:rPr>
        <w:rFonts w:hint="default"/>
        <w:lang w:val="pt-PT" w:eastAsia="en-US" w:bidi="ar-SA"/>
      </w:rPr>
    </w:lvl>
  </w:abstractNum>
  <w:abstractNum w:abstractNumId="9"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0" w15:restartNumberingAfterBreak="0">
    <w:nsid w:val="077E1EC3"/>
    <w:multiLevelType w:val="hybridMultilevel"/>
    <w:tmpl w:val="B6CA1AD2"/>
    <w:lvl w:ilvl="0" w:tplc="0416000D">
      <w:start w:val="1"/>
      <w:numFmt w:val="bullet"/>
      <w:pStyle w:val="Nvel2"/>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08903AC3"/>
    <w:multiLevelType w:val="hybridMultilevel"/>
    <w:tmpl w:val="321E291E"/>
    <w:lvl w:ilvl="0" w:tplc="DDBAA74C">
      <w:start w:val="1"/>
      <w:numFmt w:val="upperRoman"/>
      <w:lvlText w:val="%1"/>
      <w:lvlJc w:val="left"/>
      <w:pPr>
        <w:ind w:left="791" w:hanging="131"/>
        <w:jc w:val="left"/>
      </w:pPr>
      <w:rPr>
        <w:rFonts w:ascii="Cambria" w:eastAsia="Cambria" w:hAnsi="Cambria" w:cs="Cambria" w:hint="default"/>
        <w:b/>
        <w:bCs/>
        <w:i w:val="0"/>
        <w:iCs w:val="0"/>
        <w:spacing w:val="0"/>
        <w:w w:val="100"/>
        <w:sz w:val="22"/>
        <w:szCs w:val="22"/>
        <w:lang w:val="pt-PT" w:eastAsia="en-US" w:bidi="ar-SA"/>
      </w:rPr>
    </w:lvl>
    <w:lvl w:ilvl="1" w:tplc="840C668E">
      <w:numFmt w:val="bullet"/>
      <w:lvlText w:val="•"/>
      <w:lvlJc w:val="left"/>
      <w:pPr>
        <w:ind w:left="1713" w:hanging="131"/>
      </w:pPr>
      <w:rPr>
        <w:rFonts w:hint="default"/>
        <w:lang w:val="pt-PT" w:eastAsia="en-US" w:bidi="ar-SA"/>
      </w:rPr>
    </w:lvl>
    <w:lvl w:ilvl="2" w:tplc="ADFE634A">
      <w:numFmt w:val="bullet"/>
      <w:lvlText w:val="•"/>
      <w:lvlJc w:val="left"/>
      <w:pPr>
        <w:ind w:left="2626" w:hanging="131"/>
      </w:pPr>
      <w:rPr>
        <w:rFonts w:hint="default"/>
        <w:lang w:val="pt-PT" w:eastAsia="en-US" w:bidi="ar-SA"/>
      </w:rPr>
    </w:lvl>
    <w:lvl w:ilvl="3" w:tplc="8FE6FCEC">
      <w:numFmt w:val="bullet"/>
      <w:lvlText w:val="•"/>
      <w:lvlJc w:val="left"/>
      <w:pPr>
        <w:ind w:left="3539" w:hanging="131"/>
      </w:pPr>
      <w:rPr>
        <w:rFonts w:hint="default"/>
        <w:lang w:val="pt-PT" w:eastAsia="en-US" w:bidi="ar-SA"/>
      </w:rPr>
    </w:lvl>
    <w:lvl w:ilvl="4" w:tplc="9608396C">
      <w:numFmt w:val="bullet"/>
      <w:lvlText w:val="•"/>
      <w:lvlJc w:val="left"/>
      <w:pPr>
        <w:ind w:left="4452" w:hanging="131"/>
      </w:pPr>
      <w:rPr>
        <w:rFonts w:hint="default"/>
        <w:lang w:val="pt-PT" w:eastAsia="en-US" w:bidi="ar-SA"/>
      </w:rPr>
    </w:lvl>
    <w:lvl w:ilvl="5" w:tplc="3B04932C">
      <w:numFmt w:val="bullet"/>
      <w:lvlText w:val="•"/>
      <w:lvlJc w:val="left"/>
      <w:pPr>
        <w:ind w:left="5365" w:hanging="131"/>
      </w:pPr>
      <w:rPr>
        <w:rFonts w:hint="default"/>
        <w:lang w:val="pt-PT" w:eastAsia="en-US" w:bidi="ar-SA"/>
      </w:rPr>
    </w:lvl>
    <w:lvl w:ilvl="6" w:tplc="94AAAA22">
      <w:numFmt w:val="bullet"/>
      <w:lvlText w:val="•"/>
      <w:lvlJc w:val="left"/>
      <w:pPr>
        <w:ind w:left="6278" w:hanging="131"/>
      </w:pPr>
      <w:rPr>
        <w:rFonts w:hint="default"/>
        <w:lang w:val="pt-PT" w:eastAsia="en-US" w:bidi="ar-SA"/>
      </w:rPr>
    </w:lvl>
    <w:lvl w:ilvl="7" w:tplc="4566EADA">
      <w:numFmt w:val="bullet"/>
      <w:lvlText w:val="•"/>
      <w:lvlJc w:val="left"/>
      <w:pPr>
        <w:ind w:left="7191" w:hanging="131"/>
      </w:pPr>
      <w:rPr>
        <w:rFonts w:hint="default"/>
        <w:lang w:val="pt-PT" w:eastAsia="en-US" w:bidi="ar-SA"/>
      </w:rPr>
    </w:lvl>
    <w:lvl w:ilvl="8" w:tplc="4CF4BB74">
      <w:numFmt w:val="bullet"/>
      <w:lvlText w:val="•"/>
      <w:lvlJc w:val="left"/>
      <w:pPr>
        <w:ind w:left="8104" w:hanging="131"/>
      </w:pPr>
      <w:rPr>
        <w:rFonts w:hint="default"/>
        <w:lang w:val="pt-PT" w:eastAsia="en-US" w:bidi="ar-SA"/>
      </w:rPr>
    </w:lvl>
  </w:abstractNum>
  <w:abstractNum w:abstractNumId="12" w15:restartNumberingAfterBreak="0">
    <w:nsid w:val="0AE40EE6"/>
    <w:multiLevelType w:val="hybridMultilevel"/>
    <w:tmpl w:val="A58C6E8E"/>
    <w:lvl w:ilvl="0" w:tplc="0416000B">
      <w:start w:val="1"/>
      <w:numFmt w:val="bullet"/>
      <w:lvlText w:val=""/>
      <w:lvlJc w:val="left"/>
      <w:pPr>
        <w:ind w:left="1480" w:hanging="360"/>
      </w:pPr>
      <w:rPr>
        <w:rFonts w:ascii="Wingdings" w:hAnsi="Wingdings" w:hint="default"/>
      </w:rPr>
    </w:lvl>
    <w:lvl w:ilvl="1" w:tplc="04160003" w:tentative="1">
      <w:start w:val="1"/>
      <w:numFmt w:val="bullet"/>
      <w:lvlText w:val="o"/>
      <w:lvlJc w:val="left"/>
      <w:pPr>
        <w:ind w:left="2200" w:hanging="360"/>
      </w:pPr>
      <w:rPr>
        <w:rFonts w:ascii="Courier New" w:hAnsi="Courier New" w:cs="Courier New" w:hint="default"/>
      </w:rPr>
    </w:lvl>
    <w:lvl w:ilvl="2" w:tplc="04160005" w:tentative="1">
      <w:start w:val="1"/>
      <w:numFmt w:val="bullet"/>
      <w:lvlText w:val=""/>
      <w:lvlJc w:val="left"/>
      <w:pPr>
        <w:ind w:left="2920" w:hanging="360"/>
      </w:pPr>
      <w:rPr>
        <w:rFonts w:ascii="Wingdings" w:hAnsi="Wingdings" w:hint="default"/>
      </w:rPr>
    </w:lvl>
    <w:lvl w:ilvl="3" w:tplc="04160001" w:tentative="1">
      <w:start w:val="1"/>
      <w:numFmt w:val="bullet"/>
      <w:lvlText w:val=""/>
      <w:lvlJc w:val="left"/>
      <w:pPr>
        <w:ind w:left="3640" w:hanging="360"/>
      </w:pPr>
      <w:rPr>
        <w:rFonts w:ascii="Symbol" w:hAnsi="Symbol" w:hint="default"/>
      </w:rPr>
    </w:lvl>
    <w:lvl w:ilvl="4" w:tplc="04160003" w:tentative="1">
      <w:start w:val="1"/>
      <w:numFmt w:val="bullet"/>
      <w:lvlText w:val="o"/>
      <w:lvlJc w:val="left"/>
      <w:pPr>
        <w:ind w:left="4360" w:hanging="360"/>
      </w:pPr>
      <w:rPr>
        <w:rFonts w:ascii="Courier New" w:hAnsi="Courier New" w:cs="Courier New" w:hint="default"/>
      </w:rPr>
    </w:lvl>
    <w:lvl w:ilvl="5" w:tplc="04160005" w:tentative="1">
      <w:start w:val="1"/>
      <w:numFmt w:val="bullet"/>
      <w:lvlText w:val=""/>
      <w:lvlJc w:val="left"/>
      <w:pPr>
        <w:ind w:left="5080" w:hanging="360"/>
      </w:pPr>
      <w:rPr>
        <w:rFonts w:ascii="Wingdings" w:hAnsi="Wingdings" w:hint="default"/>
      </w:rPr>
    </w:lvl>
    <w:lvl w:ilvl="6" w:tplc="04160001" w:tentative="1">
      <w:start w:val="1"/>
      <w:numFmt w:val="bullet"/>
      <w:lvlText w:val=""/>
      <w:lvlJc w:val="left"/>
      <w:pPr>
        <w:ind w:left="5800" w:hanging="360"/>
      </w:pPr>
      <w:rPr>
        <w:rFonts w:ascii="Symbol" w:hAnsi="Symbol" w:hint="default"/>
      </w:rPr>
    </w:lvl>
    <w:lvl w:ilvl="7" w:tplc="04160003" w:tentative="1">
      <w:start w:val="1"/>
      <w:numFmt w:val="bullet"/>
      <w:pStyle w:val="Lista2"/>
      <w:lvlText w:val="o"/>
      <w:lvlJc w:val="left"/>
      <w:pPr>
        <w:ind w:left="6520" w:hanging="360"/>
      </w:pPr>
      <w:rPr>
        <w:rFonts w:ascii="Courier New" w:hAnsi="Courier New" w:cs="Courier New" w:hint="default"/>
      </w:rPr>
    </w:lvl>
    <w:lvl w:ilvl="8" w:tplc="04160005" w:tentative="1">
      <w:start w:val="1"/>
      <w:numFmt w:val="bullet"/>
      <w:lvlText w:val=""/>
      <w:lvlJc w:val="left"/>
      <w:pPr>
        <w:ind w:left="7240" w:hanging="360"/>
      </w:pPr>
      <w:rPr>
        <w:rFonts w:ascii="Wingdings" w:hAnsi="Wingdings" w:hint="default"/>
      </w:rPr>
    </w:lvl>
  </w:abstractNum>
  <w:abstractNum w:abstractNumId="13" w15:restartNumberingAfterBreak="0">
    <w:nsid w:val="0AF16256"/>
    <w:multiLevelType w:val="multilevel"/>
    <w:tmpl w:val="B712C2E6"/>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593C1E"/>
    <w:multiLevelType w:val="hybridMultilevel"/>
    <w:tmpl w:val="0C5EECD0"/>
    <w:lvl w:ilvl="0" w:tplc="93327242">
      <w:start w:val="1"/>
      <w:numFmt w:val="lowerLetter"/>
      <w:lvlText w:val="%1)"/>
      <w:lvlJc w:val="left"/>
      <w:pPr>
        <w:ind w:left="922" w:hanging="261"/>
        <w:jc w:val="left"/>
      </w:pPr>
      <w:rPr>
        <w:rFonts w:ascii="Cambria" w:eastAsia="Cambria" w:hAnsi="Cambria" w:cs="Cambria" w:hint="default"/>
        <w:b/>
        <w:bCs/>
        <w:i w:val="0"/>
        <w:iCs w:val="0"/>
        <w:spacing w:val="0"/>
        <w:w w:val="100"/>
        <w:sz w:val="22"/>
        <w:szCs w:val="22"/>
        <w:lang w:val="pt-PT" w:eastAsia="en-US" w:bidi="ar-SA"/>
      </w:rPr>
    </w:lvl>
    <w:lvl w:ilvl="1" w:tplc="C9BA6E26">
      <w:numFmt w:val="bullet"/>
      <w:lvlText w:val="•"/>
      <w:lvlJc w:val="left"/>
      <w:pPr>
        <w:ind w:left="1821" w:hanging="261"/>
      </w:pPr>
      <w:rPr>
        <w:rFonts w:hint="default"/>
        <w:lang w:val="pt-PT" w:eastAsia="en-US" w:bidi="ar-SA"/>
      </w:rPr>
    </w:lvl>
    <w:lvl w:ilvl="2" w:tplc="33304966">
      <w:numFmt w:val="bullet"/>
      <w:lvlText w:val="•"/>
      <w:lvlJc w:val="left"/>
      <w:pPr>
        <w:ind w:left="2722" w:hanging="261"/>
      </w:pPr>
      <w:rPr>
        <w:rFonts w:hint="default"/>
        <w:lang w:val="pt-PT" w:eastAsia="en-US" w:bidi="ar-SA"/>
      </w:rPr>
    </w:lvl>
    <w:lvl w:ilvl="3" w:tplc="4F42214C">
      <w:numFmt w:val="bullet"/>
      <w:lvlText w:val="•"/>
      <w:lvlJc w:val="left"/>
      <w:pPr>
        <w:ind w:left="3623" w:hanging="261"/>
      </w:pPr>
      <w:rPr>
        <w:rFonts w:hint="default"/>
        <w:lang w:val="pt-PT" w:eastAsia="en-US" w:bidi="ar-SA"/>
      </w:rPr>
    </w:lvl>
    <w:lvl w:ilvl="4" w:tplc="D7F0A1BC">
      <w:numFmt w:val="bullet"/>
      <w:lvlText w:val="•"/>
      <w:lvlJc w:val="left"/>
      <w:pPr>
        <w:ind w:left="4524" w:hanging="261"/>
      </w:pPr>
      <w:rPr>
        <w:rFonts w:hint="default"/>
        <w:lang w:val="pt-PT" w:eastAsia="en-US" w:bidi="ar-SA"/>
      </w:rPr>
    </w:lvl>
    <w:lvl w:ilvl="5" w:tplc="36EA1CA8">
      <w:numFmt w:val="bullet"/>
      <w:lvlText w:val="•"/>
      <w:lvlJc w:val="left"/>
      <w:pPr>
        <w:ind w:left="5425" w:hanging="261"/>
      </w:pPr>
      <w:rPr>
        <w:rFonts w:hint="default"/>
        <w:lang w:val="pt-PT" w:eastAsia="en-US" w:bidi="ar-SA"/>
      </w:rPr>
    </w:lvl>
    <w:lvl w:ilvl="6" w:tplc="A35CA63A">
      <w:numFmt w:val="bullet"/>
      <w:lvlText w:val="•"/>
      <w:lvlJc w:val="left"/>
      <w:pPr>
        <w:ind w:left="6326" w:hanging="261"/>
      </w:pPr>
      <w:rPr>
        <w:rFonts w:hint="default"/>
        <w:lang w:val="pt-PT" w:eastAsia="en-US" w:bidi="ar-SA"/>
      </w:rPr>
    </w:lvl>
    <w:lvl w:ilvl="7" w:tplc="6E9006AA">
      <w:numFmt w:val="bullet"/>
      <w:lvlText w:val="•"/>
      <w:lvlJc w:val="left"/>
      <w:pPr>
        <w:ind w:left="7227" w:hanging="261"/>
      </w:pPr>
      <w:rPr>
        <w:rFonts w:hint="default"/>
        <w:lang w:val="pt-PT" w:eastAsia="en-US" w:bidi="ar-SA"/>
      </w:rPr>
    </w:lvl>
    <w:lvl w:ilvl="8" w:tplc="20ACC974">
      <w:numFmt w:val="bullet"/>
      <w:lvlText w:val="•"/>
      <w:lvlJc w:val="left"/>
      <w:pPr>
        <w:ind w:left="8128" w:hanging="261"/>
      </w:pPr>
      <w:rPr>
        <w:rFonts w:hint="default"/>
        <w:lang w:val="pt-PT" w:eastAsia="en-US" w:bidi="ar-SA"/>
      </w:rPr>
    </w:lvl>
  </w:abstractNum>
  <w:abstractNum w:abstractNumId="15" w15:restartNumberingAfterBreak="0">
    <w:nsid w:val="0E6E3F32"/>
    <w:multiLevelType w:val="multilevel"/>
    <w:tmpl w:val="3FDC53FA"/>
    <w:lvl w:ilvl="0">
      <w:start w:val="1"/>
      <w:numFmt w:val="decimal"/>
      <w:lvlText w:val="%1."/>
      <w:lvlJc w:val="left"/>
      <w:pPr>
        <w:ind w:left="811" w:hanging="290"/>
        <w:jc w:val="right"/>
      </w:pPr>
      <w:rPr>
        <w:rFonts w:hint="default"/>
        <w:spacing w:val="-1"/>
        <w:w w:val="97"/>
        <w:lang w:val="pt-PT" w:eastAsia="en-US" w:bidi="ar-SA"/>
      </w:rPr>
    </w:lvl>
    <w:lvl w:ilvl="1">
      <w:start w:val="1"/>
      <w:numFmt w:val="decimal"/>
      <w:lvlText w:val="%1.%2."/>
      <w:lvlJc w:val="left"/>
      <w:pPr>
        <w:ind w:left="922" w:hanging="541"/>
      </w:pPr>
      <w:rPr>
        <w:rFonts w:hint="default"/>
        <w:spacing w:val="-2"/>
        <w:w w:val="100"/>
        <w:lang w:val="pt-PT" w:eastAsia="en-US" w:bidi="ar-SA"/>
      </w:rPr>
    </w:lvl>
    <w:lvl w:ilvl="2">
      <w:start w:val="1"/>
      <w:numFmt w:val="decimal"/>
      <w:lvlText w:val="%1.%2.%3."/>
      <w:lvlJc w:val="left"/>
      <w:pPr>
        <w:ind w:left="1102" w:hanging="541"/>
      </w:pPr>
      <w:rPr>
        <w:rFonts w:hint="default"/>
        <w:spacing w:val="-2"/>
        <w:w w:val="100"/>
        <w:lang w:val="pt-PT" w:eastAsia="en-US" w:bidi="ar-SA"/>
      </w:rPr>
    </w:lvl>
    <w:lvl w:ilvl="3">
      <w:start w:val="1"/>
      <w:numFmt w:val="decimal"/>
      <w:lvlText w:val="%1.%2.%3.%4."/>
      <w:lvlJc w:val="left"/>
      <w:pPr>
        <w:ind w:left="381" w:hanging="541"/>
      </w:pPr>
      <w:rPr>
        <w:rFonts w:ascii="Cambria" w:eastAsia="Cambria" w:hAnsi="Cambria" w:cs="Cambria" w:hint="default"/>
        <w:b/>
        <w:bCs/>
        <w:i w:val="0"/>
        <w:iCs w:val="0"/>
        <w:spacing w:val="-2"/>
        <w:w w:val="100"/>
        <w:sz w:val="22"/>
        <w:szCs w:val="22"/>
        <w:lang w:val="pt-PT" w:eastAsia="en-US" w:bidi="ar-SA"/>
      </w:rPr>
    </w:lvl>
    <w:lvl w:ilvl="4">
      <w:numFmt w:val="bullet"/>
      <w:lvlText w:val="•"/>
      <w:lvlJc w:val="left"/>
      <w:pPr>
        <w:ind w:left="1100" w:hanging="541"/>
      </w:pPr>
      <w:rPr>
        <w:rFonts w:hint="default"/>
        <w:lang w:val="pt-PT" w:eastAsia="en-US" w:bidi="ar-SA"/>
      </w:rPr>
    </w:lvl>
    <w:lvl w:ilvl="5">
      <w:numFmt w:val="bullet"/>
      <w:lvlText w:val="•"/>
      <w:lvlJc w:val="left"/>
      <w:pPr>
        <w:ind w:left="2571" w:hanging="541"/>
      </w:pPr>
      <w:rPr>
        <w:rFonts w:hint="default"/>
        <w:lang w:val="pt-PT" w:eastAsia="en-US" w:bidi="ar-SA"/>
      </w:rPr>
    </w:lvl>
    <w:lvl w:ilvl="6">
      <w:numFmt w:val="bullet"/>
      <w:lvlText w:val="•"/>
      <w:lvlJc w:val="left"/>
      <w:pPr>
        <w:ind w:left="4043" w:hanging="541"/>
      </w:pPr>
      <w:rPr>
        <w:rFonts w:hint="default"/>
        <w:lang w:val="pt-PT" w:eastAsia="en-US" w:bidi="ar-SA"/>
      </w:rPr>
    </w:lvl>
    <w:lvl w:ilvl="7">
      <w:numFmt w:val="bullet"/>
      <w:lvlText w:val="•"/>
      <w:lvlJc w:val="left"/>
      <w:pPr>
        <w:ind w:left="5515" w:hanging="541"/>
      </w:pPr>
      <w:rPr>
        <w:rFonts w:hint="default"/>
        <w:lang w:val="pt-PT" w:eastAsia="en-US" w:bidi="ar-SA"/>
      </w:rPr>
    </w:lvl>
    <w:lvl w:ilvl="8">
      <w:numFmt w:val="bullet"/>
      <w:lvlText w:val="•"/>
      <w:lvlJc w:val="left"/>
      <w:pPr>
        <w:ind w:left="6986" w:hanging="541"/>
      </w:pPr>
      <w:rPr>
        <w:rFonts w:hint="default"/>
        <w:lang w:val="pt-PT" w:eastAsia="en-US" w:bidi="ar-SA"/>
      </w:rPr>
    </w:lvl>
  </w:abstractNum>
  <w:abstractNum w:abstractNumId="16" w15:restartNumberingAfterBreak="0">
    <w:nsid w:val="0FDF110C"/>
    <w:multiLevelType w:val="hybridMultilevel"/>
    <w:tmpl w:val="55FC2FD8"/>
    <w:lvl w:ilvl="0" w:tplc="F1C6FC26">
      <w:start w:val="1"/>
      <w:numFmt w:val="lowerLetter"/>
      <w:lvlText w:val="%1)"/>
      <w:lvlJc w:val="left"/>
      <w:pPr>
        <w:ind w:left="811" w:hanging="281"/>
        <w:jc w:val="left"/>
      </w:pPr>
      <w:rPr>
        <w:rFonts w:ascii="Cambria" w:eastAsia="Cambria" w:hAnsi="Cambria" w:cs="Cambria" w:hint="default"/>
        <w:b/>
        <w:bCs/>
        <w:i w:val="0"/>
        <w:iCs w:val="0"/>
        <w:spacing w:val="0"/>
        <w:w w:val="100"/>
        <w:sz w:val="22"/>
        <w:szCs w:val="22"/>
        <w:lang w:val="pt-PT" w:eastAsia="en-US" w:bidi="ar-SA"/>
      </w:rPr>
    </w:lvl>
    <w:lvl w:ilvl="1" w:tplc="08561438">
      <w:numFmt w:val="bullet"/>
      <w:lvlText w:val="•"/>
      <w:lvlJc w:val="left"/>
      <w:pPr>
        <w:ind w:left="1731" w:hanging="281"/>
      </w:pPr>
      <w:rPr>
        <w:rFonts w:hint="default"/>
        <w:lang w:val="pt-PT" w:eastAsia="en-US" w:bidi="ar-SA"/>
      </w:rPr>
    </w:lvl>
    <w:lvl w:ilvl="2" w:tplc="0512F258">
      <w:numFmt w:val="bullet"/>
      <w:lvlText w:val="•"/>
      <w:lvlJc w:val="left"/>
      <w:pPr>
        <w:ind w:left="2642" w:hanging="281"/>
      </w:pPr>
      <w:rPr>
        <w:rFonts w:hint="default"/>
        <w:lang w:val="pt-PT" w:eastAsia="en-US" w:bidi="ar-SA"/>
      </w:rPr>
    </w:lvl>
    <w:lvl w:ilvl="3" w:tplc="CDFCD306">
      <w:numFmt w:val="bullet"/>
      <w:lvlText w:val="•"/>
      <w:lvlJc w:val="left"/>
      <w:pPr>
        <w:ind w:left="3553" w:hanging="281"/>
      </w:pPr>
      <w:rPr>
        <w:rFonts w:hint="default"/>
        <w:lang w:val="pt-PT" w:eastAsia="en-US" w:bidi="ar-SA"/>
      </w:rPr>
    </w:lvl>
    <w:lvl w:ilvl="4" w:tplc="1354FB42">
      <w:numFmt w:val="bullet"/>
      <w:lvlText w:val="•"/>
      <w:lvlJc w:val="left"/>
      <w:pPr>
        <w:ind w:left="4464" w:hanging="281"/>
      </w:pPr>
      <w:rPr>
        <w:rFonts w:hint="default"/>
        <w:lang w:val="pt-PT" w:eastAsia="en-US" w:bidi="ar-SA"/>
      </w:rPr>
    </w:lvl>
    <w:lvl w:ilvl="5" w:tplc="9BCA20CC">
      <w:numFmt w:val="bullet"/>
      <w:lvlText w:val="•"/>
      <w:lvlJc w:val="left"/>
      <w:pPr>
        <w:ind w:left="5375" w:hanging="281"/>
      </w:pPr>
      <w:rPr>
        <w:rFonts w:hint="default"/>
        <w:lang w:val="pt-PT" w:eastAsia="en-US" w:bidi="ar-SA"/>
      </w:rPr>
    </w:lvl>
    <w:lvl w:ilvl="6" w:tplc="AFD85DAA">
      <w:numFmt w:val="bullet"/>
      <w:lvlText w:val="•"/>
      <w:lvlJc w:val="left"/>
      <w:pPr>
        <w:ind w:left="6286" w:hanging="281"/>
      </w:pPr>
      <w:rPr>
        <w:rFonts w:hint="default"/>
        <w:lang w:val="pt-PT" w:eastAsia="en-US" w:bidi="ar-SA"/>
      </w:rPr>
    </w:lvl>
    <w:lvl w:ilvl="7" w:tplc="BB96180C">
      <w:numFmt w:val="bullet"/>
      <w:lvlText w:val="•"/>
      <w:lvlJc w:val="left"/>
      <w:pPr>
        <w:ind w:left="7197" w:hanging="281"/>
      </w:pPr>
      <w:rPr>
        <w:rFonts w:hint="default"/>
        <w:lang w:val="pt-PT" w:eastAsia="en-US" w:bidi="ar-SA"/>
      </w:rPr>
    </w:lvl>
    <w:lvl w:ilvl="8" w:tplc="0B2E3898">
      <w:numFmt w:val="bullet"/>
      <w:lvlText w:val="•"/>
      <w:lvlJc w:val="left"/>
      <w:pPr>
        <w:ind w:left="8108" w:hanging="281"/>
      </w:pPr>
      <w:rPr>
        <w:rFonts w:hint="default"/>
        <w:lang w:val="pt-PT" w:eastAsia="en-US" w:bidi="ar-SA"/>
      </w:rPr>
    </w:lvl>
  </w:abstractNum>
  <w:abstractNum w:abstractNumId="17" w15:restartNumberingAfterBreak="0">
    <w:nsid w:val="10653669"/>
    <w:multiLevelType w:val="multilevel"/>
    <w:tmpl w:val="3334AFE0"/>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Corpodetexto1"/>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8" w15:restartNumberingAfterBreak="0">
    <w:nsid w:val="11DB368C"/>
    <w:multiLevelType w:val="hybridMultilevel"/>
    <w:tmpl w:val="8CC28CCC"/>
    <w:lvl w:ilvl="0" w:tplc="FB78C9F8">
      <w:start w:val="1"/>
      <w:numFmt w:val="upperRoman"/>
      <w:lvlText w:val="%1"/>
      <w:lvlJc w:val="left"/>
      <w:pPr>
        <w:ind w:left="661" w:hanging="181"/>
        <w:jc w:val="left"/>
      </w:pPr>
      <w:rPr>
        <w:rFonts w:ascii="Cambria" w:eastAsia="Cambria" w:hAnsi="Cambria" w:cs="Cambria" w:hint="default"/>
        <w:b/>
        <w:bCs/>
        <w:i w:val="0"/>
        <w:iCs w:val="0"/>
        <w:spacing w:val="0"/>
        <w:w w:val="100"/>
        <w:sz w:val="22"/>
        <w:szCs w:val="22"/>
        <w:lang w:val="pt-PT" w:eastAsia="en-US" w:bidi="ar-SA"/>
      </w:rPr>
    </w:lvl>
    <w:lvl w:ilvl="1" w:tplc="E9C0F4CC">
      <w:numFmt w:val="bullet"/>
      <w:lvlText w:val="•"/>
      <w:lvlJc w:val="left"/>
      <w:pPr>
        <w:ind w:left="1587" w:hanging="181"/>
      </w:pPr>
      <w:rPr>
        <w:rFonts w:hint="default"/>
        <w:lang w:val="pt-PT" w:eastAsia="en-US" w:bidi="ar-SA"/>
      </w:rPr>
    </w:lvl>
    <w:lvl w:ilvl="2" w:tplc="E0303F26">
      <w:numFmt w:val="bullet"/>
      <w:lvlText w:val="•"/>
      <w:lvlJc w:val="left"/>
      <w:pPr>
        <w:ind w:left="2514" w:hanging="181"/>
      </w:pPr>
      <w:rPr>
        <w:rFonts w:hint="default"/>
        <w:lang w:val="pt-PT" w:eastAsia="en-US" w:bidi="ar-SA"/>
      </w:rPr>
    </w:lvl>
    <w:lvl w:ilvl="3" w:tplc="194E3D82">
      <w:numFmt w:val="bullet"/>
      <w:lvlText w:val="•"/>
      <w:lvlJc w:val="left"/>
      <w:pPr>
        <w:ind w:left="3441" w:hanging="181"/>
      </w:pPr>
      <w:rPr>
        <w:rFonts w:hint="default"/>
        <w:lang w:val="pt-PT" w:eastAsia="en-US" w:bidi="ar-SA"/>
      </w:rPr>
    </w:lvl>
    <w:lvl w:ilvl="4" w:tplc="EE8AD06E">
      <w:numFmt w:val="bullet"/>
      <w:lvlText w:val="•"/>
      <w:lvlJc w:val="left"/>
      <w:pPr>
        <w:ind w:left="4368" w:hanging="181"/>
      </w:pPr>
      <w:rPr>
        <w:rFonts w:hint="default"/>
        <w:lang w:val="pt-PT" w:eastAsia="en-US" w:bidi="ar-SA"/>
      </w:rPr>
    </w:lvl>
    <w:lvl w:ilvl="5" w:tplc="92ECF11E">
      <w:numFmt w:val="bullet"/>
      <w:lvlText w:val="•"/>
      <w:lvlJc w:val="left"/>
      <w:pPr>
        <w:ind w:left="5295" w:hanging="181"/>
      </w:pPr>
      <w:rPr>
        <w:rFonts w:hint="default"/>
        <w:lang w:val="pt-PT" w:eastAsia="en-US" w:bidi="ar-SA"/>
      </w:rPr>
    </w:lvl>
    <w:lvl w:ilvl="6" w:tplc="C37AB2A2">
      <w:numFmt w:val="bullet"/>
      <w:lvlText w:val="•"/>
      <w:lvlJc w:val="left"/>
      <w:pPr>
        <w:ind w:left="6222" w:hanging="181"/>
      </w:pPr>
      <w:rPr>
        <w:rFonts w:hint="default"/>
        <w:lang w:val="pt-PT" w:eastAsia="en-US" w:bidi="ar-SA"/>
      </w:rPr>
    </w:lvl>
    <w:lvl w:ilvl="7" w:tplc="8E34CBEC">
      <w:numFmt w:val="bullet"/>
      <w:lvlText w:val="•"/>
      <w:lvlJc w:val="left"/>
      <w:pPr>
        <w:ind w:left="7149" w:hanging="181"/>
      </w:pPr>
      <w:rPr>
        <w:rFonts w:hint="default"/>
        <w:lang w:val="pt-PT" w:eastAsia="en-US" w:bidi="ar-SA"/>
      </w:rPr>
    </w:lvl>
    <w:lvl w:ilvl="8" w:tplc="C9346C28">
      <w:numFmt w:val="bullet"/>
      <w:lvlText w:val="•"/>
      <w:lvlJc w:val="left"/>
      <w:pPr>
        <w:ind w:left="8076" w:hanging="181"/>
      </w:pPr>
      <w:rPr>
        <w:rFonts w:hint="default"/>
        <w:lang w:val="pt-PT" w:eastAsia="en-US" w:bidi="ar-SA"/>
      </w:rPr>
    </w:lvl>
  </w:abstractNum>
  <w:abstractNum w:abstractNumId="1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15:restartNumberingAfterBreak="0">
    <w:nsid w:val="1AA31808"/>
    <w:multiLevelType w:val="hybridMultilevel"/>
    <w:tmpl w:val="02725282"/>
    <w:lvl w:ilvl="0" w:tplc="26B0AEE6">
      <w:start w:val="1"/>
      <w:numFmt w:val="bullet"/>
      <w:lvlText w:val=""/>
      <w:lvlJc w:val="left"/>
      <w:pPr>
        <w:ind w:left="2503" w:hanging="360"/>
      </w:pPr>
      <w:rPr>
        <w:rFonts w:ascii="Wingdings" w:hAnsi="Wingdings" w:hint="default"/>
      </w:rPr>
    </w:lvl>
    <w:lvl w:ilvl="1" w:tplc="6324D5E8" w:tentative="1">
      <w:start w:val="1"/>
      <w:numFmt w:val="bullet"/>
      <w:pStyle w:val="Alnea"/>
      <w:lvlText w:val="o"/>
      <w:lvlJc w:val="left"/>
      <w:pPr>
        <w:ind w:left="3223" w:hanging="360"/>
      </w:pPr>
      <w:rPr>
        <w:rFonts w:ascii="Courier New" w:hAnsi="Courier New" w:cs="Courier New" w:hint="default"/>
      </w:rPr>
    </w:lvl>
    <w:lvl w:ilvl="2" w:tplc="ABC08FF4" w:tentative="1">
      <w:start w:val="1"/>
      <w:numFmt w:val="bullet"/>
      <w:lvlText w:val=""/>
      <w:lvlJc w:val="left"/>
      <w:pPr>
        <w:ind w:left="3943" w:hanging="360"/>
      </w:pPr>
      <w:rPr>
        <w:rFonts w:ascii="Wingdings" w:hAnsi="Wingdings" w:hint="default"/>
      </w:rPr>
    </w:lvl>
    <w:lvl w:ilvl="3" w:tplc="131ECE82" w:tentative="1">
      <w:start w:val="1"/>
      <w:numFmt w:val="bullet"/>
      <w:lvlText w:val=""/>
      <w:lvlJc w:val="left"/>
      <w:pPr>
        <w:ind w:left="4663" w:hanging="360"/>
      </w:pPr>
      <w:rPr>
        <w:rFonts w:ascii="Symbol" w:hAnsi="Symbol" w:hint="default"/>
      </w:rPr>
    </w:lvl>
    <w:lvl w:ilvl="4" w:tplc="0AE8DD10" w:tentative="1">
      <w:start w:val="1"/>
      <w:numFmt w:val="bullet"/>
      <w:lvlText w:val="o"/>
      <w:lvlJc w:val="left"/>
      <w:pPr>
        <w:ind w:left="5383" w:hanging="360"/>
      </w:pPr>
      <w:rPr>
        <w:rFonts w:ascii="Courier New" w:hAnsi="Courier New" w:cs="Courier New" w:hint="default"/>
      </w:rPr>
    </w:lvl>
    <w:lvl w:ilvl="5" w:tplc="4A282F30" w:tentative="1">
      <w:start w:val="1"/>
      <w:numFmt w:val="bullet"/>
      <w:lvlText w:val=""/>
      <w:lvlJc w:val="left"/>
      <w:pPr>
        <w:ind w:left="6103" w:hanging="360"/>
      </w:pPr>
      <w:rPr>
        <w:rFonts w:ascii="Wingdings" w:hAnsi="Wingdings" w:hint="default"/>
      </w:rPr>
    </w:lvl>
    <w:lvl w:ilvl="6" w:tplc="C83AE0A2" w:tentative="1">
      <w:start w:val="1"/>
      <w:numFmt w:val="bullet"/>
      <w:lvlText w:val=""/>
      <w:lvlJc w:val="left"/>
      <w:pPr>
        <w:ind w:left="6823" w:hanging="360"/>
      </w:pPr>
      <w:rPr>
        <w:rFonts w:ascii="Symbol" w:hAnsi="Symbol" w:hint="default"/>
      </w:rPr>
    </w:lvl>
    <w:lvl w:ilvl="7" w:tplc="31F26D32" w:tentative="1">
      <w:start w:val="1"/>
      <w:numFmt w:val="bullet"/>
      <w:lvlText w:val="o"/>
      <w:lvlJc w:val="left"/>
      <w:pPr>
        <w:ind w:left="7543" w:hanging="360"/>
      </w:pPr>
      <w:rPr>
        <w:rFonts w:ascii="Courier New" w:hAnsi="Courier New" w:cs="Courier New" w:hint="default"/>
      </w:rPr>
    </w:lvl>
    <w:lvl w:ilvl="8" w:tplc="9BF6CE20" w:tentative="1">
      <w:start w:val="1"/>
      <w:numFmt w:val="bullet"/>
      <w:lvlText w:val=""/>
      <w:lvlJc w:val="left"/>
      <w:pPr>
        <w:ind w:left="8263" w:hanging="360"/>
      </w:pPr>
      <w:rPr>
        <w:rFonts w:ascii="Wingdings" w:hAnsi="Wingdings" w:hint="default"/>
      </w:rPr>
    </w:lvl>
  </w:abstractNum>
  <w:abstractNum w:abstractNumId="21" w15:restartNumberingAfterBreak="0">
    <w:nsid w:val="1B41316F"/>
    <w:multiLevelType w:val="hybridMultilevel"/>
    <w:tmpl w:val="39944E30"/>
    <w:lvl w:ilvl="0" w:tplc="FC8C3BB8">
      <w:start w:val="1"/>
      <w:numFmt w:val="lowerLetter"/>
      <w:lvlText w:val="%1)"/>
      <w:lvlJc w:val="left"/>
      <w:pPr>
        <w:ind w:left="661" w:hanging="291"/>
      </w:pPr>
      <w:rPr>
        <w:rFonts w:ascii="Cambria" w:eastAsia="Cambria" w:hAnsi="Cambria" w:cs="Cambria" w:hint="default"/>
        <w:b/>
        <w:bCs/>
        <w:i w:val="0"/>
        <w:iCs w:val="0"/>
        <w:spacing w:val="0"/>
        <w:w w:val="100"/>
        <w:sz w:val="22"/>
        <w:szCs w:val="22"/>
        <w:lang w:val="pt-PT" w:eastAsia="en-US" w:bidi="ar-SA"/>
      </w:rPr>
    </w:lvl>
    <w:lvl w:ilvl="1" w:tplc="8D06CC3A">
      <w:numFmt w:val="bullet"/>
      <w:lvlText w:val="•"/>
      <w:lvlJc w:val="left"/>
      <w:pPr>
        <w:ind w:left="1587" w:hanging="291"/>
      </w:pPr>
      <w:rPr>
        <w:rFonts w:hint="default"/>
        <w:lang w:val="pt-PT" w:eastAsia="en-US" w:bidi="ar-SA"/>
      </w:rPr>
    </w:lvl>
    <w:lvl w:ilvl="2" w:tplc="443C0DEA">
      <w:numFmt w:val="bullet"/>
      <w:lvlText w:val="•"/>
      <w:lvlJc w:val="left"/>
      <w:pPr>
        <w:ind w:left="2514" w:hanging="291"/>
      </w:pPr>
      <w:rPr>
        <w:rFonts w:hint="default"/>
        <w:lang w:val="pt-PT" w:eastAsia="en-US" w:bidi="ar-SA"/>
      </w:rPr>
    </w:lvl>
    <w:lvl w:ilvl="3" w:tplc="203AB30E">
      <w:numFmt w:val="bullet"/>
      <w:lvlText w:val="•"/>
      <w:lvlJc w:val="left"/>
      <w:pPr>
        <w:ind w:left="3441" w:hanging="291"/>
      </w:pPr>
      <w:rPr>
        <w:rFonts w:hint="default"/>
        <w:lang w:val="pt-PT" w:eastAsia="en-US" w:bidi="ar-SA"/>
      </w:rPr>
    </w:lvl>
    <w:lvl w:ilvl="4" w:tplc="CDC6B1DE">
      <w:numFmt w:val="bullet"/>
      <w:lvlText w:val="•"/>
      <w:lvlJc w:val="left"/>
      <w:pPr>
        <w:ind w:left="4368" w:hanging="291"/>
      </w:pPr>
      <w:rPr>
        <w:rFonts w:hint="default"/>
        <w:lang w:val="pt-PT" w:eastAsia="en-US" w:bidi="ar-SA"/>
      </w:rPr>
    </w:lvl>
    <w:lvl w:ilvl="5" w:tplc="1C122062">
      <w:numFmt w:val="bullet"/>
      <w:lvlText w:val="•"/>
      <w:lvlJc w:val="left"/>
      <w:pPr>
        <w:ind w:left="5295" w:hanging="291"/>
      </w:pPr>
      <w:rPr>
        <w:rFonts w:hint="default"/>
        <w:lang w:val="pt-PT" w:eastAsia="en-US" w:bidi="ar-SA"/>
      </w:rPr>
    </w:lvl>
    <w:lvl w:ilvl="6" w:tplc="B9F68CD8">
      <w:numFmt w:val="bullet"/>
      <w:lvlText w:val="•"/>
      <w:lvlJc w:val="left"/>
      <w:pPr>
        <w:ind w:left="6222" w:hanging="291"/>
      </w:pPr>
      <w:rPr>
        <w:rFonts w:hint="default"/>
        <w:lang w:val="pt-PT" w:eastAsia="en-US" w:bidi="ar-SA"/>
      </w:rPr>
    </w:lvl>
    <w:lvl w:ilvl="7" w:tplc="A1D275B8">
      <w:numFmt w:val="bullet"/>
      <w:lvlText w:val="•"/>
      <w:lvlJc w:val="left"/>
      <w:pPr>
        <w:ind w:left="7149" w:hanging="291"/>
      </w:pPr>
      <w:rPr>
        <w:rFonts w:hint="default"/>
        <w:lang w:val="pt-PT" w:eastAsia="en-US" w:bidi="ar-SA"/>
      </w:rPr>
    </w:lvl>
    <w:lvl w:ilvl="8" w:tplc="84BA6D18">
      <w:numFmt w:val="bullet"/>
      <w:lvlText w:val="•"/>
      <w:lvlJc w:val="left"/>
      <w:pPr>
        <w:ind w:left="8076" w:hanging="291"/>
      </w:pPr>
      <w:rPr>
        <w:rFonts w:hint="default"/>
        <w:lang w:val="pt-PT" w:eastAsia="en-US" w:bidi="ar-SA"/>
      </w:rPr>
    </w:lvl>
  </w:abstractNum>
  <w:abstractNum w:abstractNumId="22" w15:restartNumberingAfterBreak="0">
    <w:nsid w:val="1C187FB4"/>
    <w:multiLevelType w:val="multilevel"/>
    <w:tmpl w:val="03C4C938"/>
    <w:lvl w:ilvl="0">
      <w:start w:val="10"/>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1C4008C5"/>
    <w:multiLevelType w:val="multilevel"/>
    <w:tmpl w:val="8FCE476A"/>
    <w:lvl w:ilvl="0">
      <w:start w:val="1"/>
      <w:numFmt w:val="decimal"/>
      <w:pStyle w:val="Normal1"/>
      <w:lvlText w:val="%1"/>
      <w:lvlJc w:val="left"/>
      <w:pPr>
        <w:tabs>
          <w:tab w:val="num" w:pos="360"/>
        </w:tabs>
        <w:ind w:left="0" w:firstLine="0"/>
      </w:pPr>
      <w:rPr>
        <w:rFonts w:ascii="Arial" w:hAnsi="Arial" w:hint="default"/>
        <w:b/>
        <w:i w:val="0"/>
        <w:sz w:val="18"/>
      </w:rPr>
    </w:lvl>
    <w:lvl w:ilvl="1">
      <w:start w:val="5"/>
      <w:numFmt w:val="decimal"/>
      <w:pStyle w:val="Normal2"/>
      <w:lvlText w:val="%1.%2  "/>
      <w:lvlJc w:val="left"/>
      <w:pPr>
        <w:tabs>
          <w:tab w:val="num" w:pos="720"/>
        </w:tabs>
        <w:ind w:left="0" w:firstLine="0"/>
      </w:pPr>
      <w:rPr>
        <w:rFonts w:ascii="Arial" w:hAnsi="Arial" w:hint="default"/>
        <w:b/>
        <w:i w:val="0"/>
        <w:sz w:val="18"/>
      </w:rPr>
    </w:lvl>
    <w:lvl w:ilvl="2">
      <w:start w:val="1"/>
      <w:numFmt w:val="decimal"/>
      <w:pStyle w:val="Normal3"/>
      <w:lvlText w:val="%1.%2.%3  "/>
      <w:lvlJc w:val="left"/>
      <w:pPr>
        <w:tabs>
          <w:tab w:val="num" w:pos="720"/>
        </w:tabs>
        <w:ind w:left="0" w:firstLine="0"/>
      </w:pPr>
      <w:rPr>
        <w:rFonts w:ascii="Arial" w:hAnsi="Arial" w:hint="default"/>
        <w:b/>
        <w:i w:val="0"/>
        <w:sz w:val="18"/>
      </w:rPr>
    </w:lvl>
    <w:lvl w:ilvl="3">
      <w:start w:val="1"/>
      <w:numFmt w:val="decimal"/>
      <w:pStyle w:val="Normal4"/>
      <w:lvlText w:val="%1.%2.%3.%4  "/>
      <w:lvlJc w:val="left"/>
      <w:pPr>
        <w:tabs>
          <w:tab w:val="num" w:pos="1080"/>
        </w:tabs>
        <w:ind w:left="0" w:firstLine="0"/>
      </w:pPr>
      <w:rPr>
        <w:rFonts w:ascii="Arial" w:hAnsi="Arial" w:hint="default"/>
        <w:b/>
        <w:i w:val="0"/>
        <w:sz w:val="18"/>
      </w:rPr>
    </w:lvl>
    <w:lvl w:ilvl="4">
      <w:start w:val="1"/>
      <w:numFmt w:val="decimal"/>
      <w:pStyle w:val="Normal5"/>
      <w:lvlText w:val="%1.%2.%3.%4.%5  "/>
      <w:lvlJc w:val="left"/>
      <w:pPr>
        <w:tabs>
          <w:tab w:val="num" w:pos="1080"/>
        </w:tabs>
        <w:ind w:left="0" w:firstLine="0"/>
      </w:pPr>
      <w:rPr>
        <w:rFonts w:ascii="Arial" w:hAnsi="Arial" w:hint="default"/>
        <w:b/>
        <w:i w:val="0"/>
        <w:sz w:val="18"/>
      </w:rPr>
    </w:lvl>
    <w:lvl w:ilvl="5">
      <w:start w:val="1"/>
      <w:numFmt w:val="decimal"/>
      <w:pStyle w:val="Normal6"/>
      <w:lvlText w:val="%1.%2.%3.%4.%5.%6  "/>
      <w:lvlJc w:val="left"/>
      <w:pPr>
        <w:tabs>
          <w:tab w:val="num" w:pos="1080"/>
        </w:tabs>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1D5C100D"/>
    <w:multiLevelType w:val="multilevel"/>
    <w:tmpl w:val="BA9A2E0A"/>
    <w:lvl w:ilvl="0">
      <w:start w:val="1"/>
      <w:numFmt w:val="decimal"/>
      <w:pStyle w:val="Nivel01"/>
      <w:lvlText w:val="%1."/>
      <w:lvlJc w:val="left"/>
      <w:pPr>
        <w:ind w:left="360" w:hanging="360"/>
      </w:pPr>
      <w:rPr>
        <w:rFonts w:hint="default"/>
        <w:b/>
      </w:rPr>
    </w:lvl>
    <w:lvl w:ilvl="1">
      <w:start w:val="1"/>
      <w:numFmt w:val="decimal"/>
      <w:lvlText w:val="%1.%2."/>
      <w:lvlJc w:val="left"/>
      <w:pPr>
        <w:ind w:left="432" w:hanging="432"/>
      </w:pPr>
      <w:rPr>
        <w:rFonts w:ascii="Arial Narrow" w:hAnsi="Arial Narrow" w:cs="Arial" w:hint="default"/>
        <w:b w:val="0"/>
        <w:i w:val="0"/>
        <w:strike w:val="0"/>
        <w:color w:val="auto"/>
        <w:sz w:val="16"/>
        <w:szCs w:val="16"/>
        <w:u w:val="none"/>
      </w:rPr>
    </w:lvl>
    <w:lvl w:ilvl="2">
      <w:start w:val="1"/>
      <w:numFmt w:val="decimal"/>
      <w:lvlText w:val="%1.%2.%3."/>
      <w:lvlJc w:val="left"/>
      <w:pPr>
        <w:ind w:left="1072" w:hanging="504"/>
      </w:pPr>
      <w:rPr>
        <w:rFonts w:ascii="Arial Narrow" w:hAnsi="Arial Narrow" w:cs="Arial" w:hint="default"/>
        <w:b w:val="0"/>
        <w:i w:val="0"/>
        <w:strike w:val="0"/>
        <w:color w:val="auto"/>
        <w:sz w:val="16"/>
        <w:szCs w:val="16"/>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DE92F1B"/>
    <w:multiLevelType w:val="hybridMultilevel"/>
    <w:tmpl w:val="D08ABC78"/>
    <w:lvl w:ilvl="0" w:tplc="FA80BEE0">
      <w:start w:val="1"/>
      <w:numFmt w:val="bullet"/>
      <w:lvlText w:val=""/>
      <w:lvlJc w:val="left"/>
      <w:pPr>
        <w:tabs>
          <w:tab w:val="num" w:pos="1428"/>
        </w:tabs>
        <w:ind w:left="1428" w:hanging="360"/>
      </w:pPr>
      <w:rPr>
        <w:rFonts w:ascii="Symbol" w:hAnsi="Symbol" w:hint="default"/>
      </w:rPr>
    </w:lvl>
    <w:lvl w:ilvl="1" w:tplc="2124D716" w:tentative="1">
      <w:start w:val="1"/>
      <w:numFmt w:val="bullet"/>
      <w:lvlText w:val="o"/>
      <w:lvlJc w:val="left"/>
      <w:pPr>
        <w:tabs>
          <w:tab w:val="num" w:pos="2148"/>
        </w:tabs>
        <w:ind w:left="2148" w:hanging="360"/>
      </w:pPr>
      <w:rPr>
        <w:rFonts w:ascii="Courier New" w:hAnsi="Courier New" w:cs="Courier New" w:hint="default"/>
      </w:rPr>
    </w:lvl>
    <w:lvl w:ilvl="2" w:tplc="EADEDE7A" w:tentative="1">
      <w:start w:val="1"/>
      <w:numFmt w:val="bullet"/>
      <w:lvlText w:val=""/>
      <w:lvlJc w:val="left"/>
      <w:pPr>
        <w:tabs>
          <w:tab w:val="num" w:pos="2868"/>
        </w:tabs>
        <w:ind w:left="2868" w:hanging="360"/>
      </w:pPr>
      <w:rPr>
        <w:rFonts w:ascii="Wingdings" w:hAnsi="Wingdings" w:hint="default"/>
      </w:rPr>
    </w:lvl>
    <w:lvl w:ilvl="3" w:tplc="8E62EF14" w:tentative="1">
      <w:start w:val="1"/>
      <w:numFmt w:val="bullet"/>
      <w:lvlText w:val=""/>
      <w:lvlJc w:val="left"/>
      <w:pPr>
        <w:tabs>
          <w:tab w:val="num" w:pos="3588"/>
        </w:tabs>
        <w:ind w:left="3588" w:hanging="360"/>
      </w:pPr>
      <w:rPr>
        <w:rFonts w:ascii="Symbol" w:hAnsi="Symbol" w:hint="default"/>
      </w:rPr>
    </w:lvl>
    <w:lvl w:ilvl="4" w:tplc="8296401A" w:tentative="1">
      <w:start w:val="1"/>
      <w:numFmt w:val="bullet"/>
      <w:lvlText w:val="o"/>
      <w:lvlJc w:val="left"/>
      <w:pPr>
        <w:tabs>
          <w:tab w:val="num" w:pos="4308"/>
        </w:tabs>
        <w:ind w:left="4308" w:hanging="360"/>
      </w:pPr>
      <w:rPr>
        <w:rFonts w:ascii="Courier New" w:hAnsi="Courier New" w:cs="Courier New" w:hint="default"/>
      </w:rPr>
    </w:lvl>
    <w:lvl w:ilvl="5" w:tplc="89144C70" w:tentative="1">
      <w:start w:val="1"/>
      <w:numFmt w:val="bullet"/>
      <w:lvlText w:val=""/>
      <w:lvlJc w:val="left"/>
      <w:pPr>
        <w:tabs>
          <w:tab w:val="num" w:pos="5028"/>
        </w:tabs>
        <w:ind w:left="5028" w:hanging="360"/>
      </w:pPr>
      <w:rPr>
        <w:rFonts w:ascii="Wingdings" w:hAnsi="Wingdings" w:hint="default"/>
      </w:rPr>
    </w:lvl>
    <w:lvl w:ilvl="6" w:tplc="D7764654" w:tentative="1">
      <w:start w:val="1"/>
      <w:numFmt w:val="bullet"/>
      <w:pStyle w:val="TextosemFormatao1"/>
      <w:lvlText w:val=""/>
      <w:lvlJc w:val="left"/>
      <w:pPr>
        <w:tabs>
          <w:tab w:val="num" w:pos="5748"/>
        </w:tabs>
        <w:ind w:left="5748" w:hanging="360"/>
      </w:pPr>
      <w:rPr>
        <w:rFonts w:ascii="Symbol" w:hAnsi="Symbol" w:hint="default"/>
      </w:rPr>
    </w:lvl>
    <w:lvl w:ilvl="7" w:tplc="79F06568" w:tentative="1">
      <w:start w:val="1"/>
      <w:numFmt w:val="bullet"/>
      <w:pStyle w:val="Pr-formataoHTML"/>
      <w:lvlText w:val="o"/>
      <w:lvlJc w:val="left"/>
      <w:pPr>
        <w:tabs>
          <w:tab w:val="num" w:pos="6468"/>
        </w:tabs>
        <w:ind w:left="6468" w:hanging="360"/>
      </w:pPr>
      <w:rPr>
        <w:rFonts w:ascii="Courier New" w:hAnsi="Courier New" w:cs="Courier New" w:hint="default"/>
      </w:rPr>
    </w:lvl>
    <w:lvl w:ilvl="8" w:tplc="9C68C4D0"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1E7A77BC"/>
    <w:multiLevelType w:val="hybridMultilevel"/>
    <w:tmpl w:val="969EA3FE"/>
    <w:lvl w:ilvl="0" w:tplc="A9406B5A">
      <w:start w:val="1"/>
      <w:numFmt w:val="bullet"/>
      <w:pStyle w:val="Inciso"/>
      <w:lvlText w:val=""/>
      <w:lvlJc w:val="left"/>
      <w:pPr>
        <w:ind w:left="720" w:hanging="360"/>
      </w:pPr>
      <w:rPr>
        <w:rFonts w:ascii="Wingdings" w:hAnsi="Wingdings" w:hint="default"/>
      </w:rPr>
    </w:lvl>
    <w:lvl w:ilvl="1" w:tplc="D50E2BEE" w:tentative="1">
      <w:start w:val="1"/>
      <w:numFmt w:val="bullet"/>
      <w:lvlText w:val="o"/>
      <w:lvlJc w:val="left"/>
      <w:pPr>
        <w:ind w:left="1440" w:hanging="360"/>
      </w:pPr>
      <w:rPr>
        <w:rFonts w:ascii="Courier New" w:hAnsi="Courier New" w:cs="Courier New" w:hint="default"/>
      </w:rPr>
    </w:lvl>
    <w:lvl w:ilvl="2" w:tplc="91A04050" w:tentative="1">
      <w:start w:val="1"/>
      <w:numFmt w:val="bullet"/>
      <w:lvlText w:val=""/>
      <w:lvlJc w:val="left"/>
      <w:pPr>
        <w:ind w:left="2160" w:hanging="360"/>
      </w:pPr>
      <w:rPr>
        <w:rFonts w:ascii="Wingdings" w:hAnsi="Wingdings" w:hint="default"/>
      </w:rPr>
    </w:lvl>
    <w:lvl w:ilvl="3" w:tplc="CA0CE988" w:tentative="1">
      <w:start w:val="1"/>
      <w:numFmt w:val="bullet"/>
      <w:lvlText w:val=""/>
      <w:lvlJc w:val="left"/>
      <w:pPr>
        <w:ind w:left="2880" w:hanging="360"/>
      </w:pPr>
      <w:rPr>
        <w:rFonts w:ascii="Symbol" w:hAnsi="Symbol" w:hint="default"/>
      </w:rPr>
    </w:lvl>
    <w:lvl w:ilvl="4" w:tplc="C88AE904" w:tentative="1">
      <w:start w:val="1"/>
      <w:numFmt w:val="bullet"/>
      <w:lvlText w:val="o"/>
      <w:lvlJc w:val="left"/>
      <w:pPr>
        <w:ind w:left="3600" w:hanging="360"/>
      </w:pPr>
      <w:rPr>
        <w:rFonts w:ascii="Courier New" w:hAnsi="Courier New" w:cs="Courier New" w:hint="default"/>
      </w:rPr>
    </w:lvl>
    <w:lvl w:ilvl="5" w:tplc="EA60FE16" w:tentative="1">
      <w:start w:val="1"/>
      <w:numFmt w:val="bullet"/>
      <w:lvlText w:val=""/>
      <w:lvlJc w:val="left"/>
      <w:pPr>
        <w:ind w:left="4320" w:hanging="360"/>
      </w:pPr>
      <w:rPr>
        <w:rFonts w:ascii="Wingdings" w:hAnsi="Wingdings" w:hint="default"/>
      </w:rPr>
    </w:lvl>
    <w:lvl w:ilvl="6" w:tplc="3CECAD32" w:tentative="1">
      <w:start w:val="1"/>
      <w:numFmt w:val="bullet"/>
      <w:lvlText w:val=""/>
      <w:lvlJc w:val="left"/>
      <w:pPr>
        <w:ind w:left="5040" w:hanging="360"/>
      </w:pPr>
      <w:rPr>
        <w:rFonts w:ascii="Symbol" w:hAnsi="Symbol" w:hint="default"/>
      </w:rPr>
    </w:lvl>
    <w:lvl w:ilvl="7" w:tplc="CD9EC4CC" w:tentative="1">
      <w:start w:val="1"/>
      <w:numFmt w:val="bullet"/>
      <w:lvlText w:val="o"/>
      <w:lvlJc w:val="left"/>
      <w:pPr>
        <w:ind w:left="5760" w:hanging="360"/>
      </w:pPr>
      <w:rPr>
        <w:rFonts w:ascii="Courier New" w:hAnsi="Courier New" w:cs="Courier New" w:hint="default"/>
      </w:rPr>
    </w:lvl>
    <w:lvl w:ilvl="8" w:tplc="3ED0271E" w:tentative="1">
      <w:start w:val="1"/>
      <w:numFmt w:val="bullet"/>
      <w:lvlText w:val=""/>
      <w:lvlJc w:val="left"/>
      <w:pPr>
        <w:ind w:left="6480" w:hanging="360"/>
      </w:pPr>
      <w:rPr>
        <w:rFonts w:ascii="Wingdings" w:hAnsi="Wingdings" w:hint="default"/>
      </w:rPr>
    </w:lvl>
  </w:abstractNum>
  <w:abstractNum w:abstractNumId="27" w15:restartNumberingAfterBreak="0">
    <w:nsid w:val="21697CA1"/>
    <w:multiLevelType w:val="multilevel"/>
    <w:tmpl w:val="F9AE3628"/>
    <w:lvl w:ilvl="0">
      <w:start w:val="1"/>
      <w:numFmt w:val="decimal"/>
      <w:lvlText w:val="%1."/>
      <w:lvlJc w:val="left"/>
      <w:pPr>
        <w:ind w:left="811" w:hanging="290"/>
        <w:jc w:val="right"/>
      </w:pPr>
      <w:rPr>
        <w:rFonts w:hint="default"/>
        <w:spacing w:val="-1"/>
        <w:w w:val="97"/>
        <w:lang w:val="pt-PT" w:eastAsia="en-US" w:bidi="ar-SA"/>
      </w:rPr>
    </w:lvl>
    <w:lvl w:ilvl="1">
      <w:start w:val="1"/>
      <w:numFmt w:val="decimal"/>
      <w:lvlText w:val="%1.%2."/>
      <w:lvlJc w:val="left"/>
      <w:pPr>
        <w:ind w:left="922" w:hanging="541"/>
      </w:pPr>
      <w:rPr>
        <w:rFonts w:hint="default"/>
        <w:spacing w:val="-2"/>
        <w:w w:val="100"/>
        <w:lang w:val="pt-PT" w:eastAsia="en-US" w:bidi="ar-SA"/>
      </w:rPr>
    </w:lvl>
    <w:lvl w:ilvl="2">
      <w:start w:val="1"/>
      <w:numFmt w:val="decimal"/>
      <w:lvlText w:val="%1.%2.%3."/>
      <w:lvlJc w:val="left"/>
      <w:pPr>
        <w:ind w:left="1102" w:hanging="541"/>
      </w:pPr>
      <w:rPr>
        <w:rFonts w:hint="default"/>
        <w:spacing w:val="-2"/>
        <w:w w:val="100"/>
        <w:lang w:val="pt-PT" w:eastAsia="en-US" w:bidi="ar-SA"/>
      </w:rPr>
    </w:lvl>
    <w:lvl w:ilvl="3">
      <w:start w:val="1"/>
      <w:numFmt w:val="decimal"/>
      <w:lvlText w:val="%1.%2.%3.%4."/>
      <w:lvlJc w:val="left"/>
      <w:pPr>
        <w:ind w:left="381" w:hanging="541"/>
      </w:pPr>
      <w:rPr>
        <w:rFonts w:ascii="Cambria" w:eastAsia="Cambria" w:hAnsi="Cambria" w:cs="Cambria" w:hint="default"/>
        <w:b/>
        <w:bCs/>
        <w:i w:val="0"/>
        <w:iCs w:val="0"/>
        <w:spacing w:val="-2"/>
        <w:w w:val="100"/>
        <w:sz w:val="22"/>
        <w:szCs w:val="22"/>
        <w:lang w:val="pt-PT" w:eastAsia="en-US" w:bidi="ar-SA"/>
      </w:rPr>
    </w:lvl>
    <w:lvl w:ilvl="4">
      <w:numFmt w:val="bullet"/>
      <w:lvlText w:val="•"/>
      <w:lvlJc w:val="left"/>
      <w:pPr>
        <w:ind w:left="1100" w:hanging="541"/>
      </w:pPr>
      <w:rPr>
        <w:rFonts w:hint="default"/>
        <w:lang w:val="pt-PT" w:eastAsia="en-US" w:bidi="ar-SA"/>
      </w:rPr>
    </w:lvl>
    <w:lvl w:ilvl="5">
      <w:numFmt w:val="bullet"/>
      <w:lvlText w:val="•"/>
      <w:lvlJc w:val="left"/>
      <w:pPr>
        <w:ind w:left="2571" w:hanging="541"/>
      </w:pPr>
      <w:rPr>
        <w:rFonts w:hint="default"/>
        <w:lang w:val="pt-PT" w:eastAsia="en-US" w:bidi="ar-SA"/>
      </w:rPr>
    </w:lvl>
    <w:lvl w:ilvl="6">
      <w:numFmt w:val="bullet"/>
      <w:lvlText w:val="•"/>
      <w:lvlJc w:val="left"/>
      <w:pPr>
        <w:ind w:left="4043" w:hanging="541"/>
      </w:pPr>
      <w:rPr>
        <w:rFonts w:hint="default"/>
        <w:lang w:val="pt-PT" w:eastAsia="en-US" w:bidi="ar-SA"/>
      </w:rPr>
    </w:lvl>
    <w:lvl w:ilvl="7">
      <w:numFmt w:val="bullet"/>
      <w:lvlText w:val="•"/>
      <w:lvlJc w:val="left"/>
      <w:pPr>
        <w:ind w:left="5515" w:hanging="541"/>
      </w:pPr>
      <w:rPr>
        <w:rFonts w:hint="default"/>
        <w:lang w:val="pt-PT" w:eastAsia="en-US" w:bidi="ar-SA"/>
      </w:rPr>
    </w:lvl>
    <w:lvl w:ilvl="8">
      <w:numFmt w:val="bullet"/>
      <w:lvlText w:val="•"/>
      <w:lvlJc w:val="left"/>
      <w:pPr>
        <w:ind w:left="6986" w:hanging="541"/>
      </w:pPr>
      <w:rPr>
        <w:rFonts w:hint="default"/>
        <w:lang w:val="pt-PT" w:eastAsia="en-US" w:bidi="ar-SA"/>
      </w:rPr>
    </w:lvl>
  </w:abstractNum>
  <w:abstractNum w:abstractNumId="28" w15:restartNumberingAfterBreak="0">
    <w:nsid w:val="2508601C"/>
    <w:multiLevelType w:val="hybridMultilevel"/>
    <w:tmpl w:val="C81A401E"/>
    <w:lvl w:ilvl="0" w:tplc="110681D4">
      <w:start w:val="1"/>
      <w:numFmt w:val="lowerLetter"/>
      <w:lvlText w:val="%1)"/>
      <w:lvlJc w:val="left"/>
      <w:pPr>
        <w:ind w:left="661" w:hanging="291"/>
      </w:pPr>
      <w:rPr>
        <w:rFonts w:hint="default"/>
        <w:spacing w:val="0"/>
        <w:w w:val="100"/>
        <w:lang w:val="pt-PT" w:eastAsia="en-US" w:bidi="ar-SA"/>
      </w:rPr>
    </w:lvl>
    <w:lvl w:ilvl="1" w:tplc="03E4949E">
      <w:start w:val="1"/>
      <w:numFmt w:val="lowerLetter"/>
      <w:lvlText w:val="%2."/>
      <w:lvlJc w:val="left"/>
      <w:pPr>
        <w:ind w:left="1822" w:hanging="361"/>
      </w:pPr>
      <w:rPr>
        <w:rFonts w:ascii="Cambria" w:eastAsia="Cambria" w:hAnsi="Cambria" w:cs="Cambria" w:hint="default"/>
        <w:b w:val="0"/>
        <w:bCs w:val="0"/>
        <w:i w:val="0"/>
        <w:iCs w:val="0"/>
        <w:spacing w:val="0"/>
        <w:w w:val="100"/>
        <w:sz w:val="22"/>
        <w:szCs w:val="22"/>
        <w:shd w:val="clear" w:color="auto" w:fill="FFFF00"/>
        <w:lang w:val="pt-PT" w:eastAsia="en-US" w:bidi="ar-SA"/>
      </w:rPr>
    </w:lvl>
    <w:lvl w:ilvl="2" w:tplc="0E5AFE0E">
      <w:numFmt w:val="bullet"/>
      <w:lvlText w:val="•"/>
      <w:lvlJc w:val="left"/>
      <w:pPr>
        <w:ind w:left="2721" w:hanging="361"/>
      </w:pPr>
      <w:rPr>
        <w:rFonts w:hint="default"/>
        <w:lang w:val="pt-PT" w:eastAsia="en-US" w:bidi="ar-SA"/>
      </w:rPr>
    </w:lvl>
    <w:lvl w:ilvl="3" w:tplc="13DE7714">
      <w:numFmt w:val="bullet"/>
      <w:lvlText w:val="•"/>
      <w:lvlJc w:val="left"/>
      <w:pPr>
        <w:ind w:left="3622" w:hanging="361"/>
      </w:pPr>
      <w:rPr>
        <w:rFonts w:hint="default"/>
        <w:lang w:val="pt-PT" w:eastAsia="en-US" w:bidi="ar-SA"/>
      </w:rPr>
    </w:lvl>
    <w:lvl w:ilvl="4" w:tplc="B30C7486">
      <w:numFmt w:val="bullet"/>
      <w:lvlText w:val="•"/>
      <w:lvlJc w:val="left"/>
      <w:pPr>
        <w:ind w:left="4523" w:hanging="361"/>
      </w:pPr>
      <w:rPr>
        <w:rFonts w:hint="default"/>
        <w:lang w:val="pt-PT" w:eastAsia="en-US" w:bidi="ar-SA"/>
      </w:rPr>
    </w:lvl>
    <w:lvl w:ilvl="5" w:tplc="A5320CC0">
      <w:numFmt w:val="bullet"/>
      <w:lvlText w:val="•"/>
      <w:lvlJc w:val="left"/>
      <w:pPr>
        <w:ind w:left="5424" w:hanging="361"/>
      </w:pPr>
      <w:rPr>
        <w:rFonts w:hint="default"/>
        <w:lang w:val="pt-PT" w:eastAsia="en-US" w:bidi="ar-SA"/>
      </w:rPr>
    </w:lvl>
    <w:lvl w:ilvl="6" w:tplc="72E42892">
      <w:numFmt w:val="bullet"/>
      <w:lvlText w:val="•"/>
      <w:lvlJc w:val="left"/>
      <w:pPr>
        <w:ind w:left="6325" w:hanging="361"/>
      </w:pPr>
      <w:rPr>
        <w:rFonts w:hint="default"/>
        <w:lang w:val="pt-PT" w:eastAsia="en-US" w:bidi="ar-SA"/>
      </w:rPr>
    </w:lvl>
    <w:lvl w:ilvl="7" w:tplc="AF5E2982">
      <w:numFmt w:val="bullet"/>
      <w:lvlText w:val="•"/>
      <w:lvlJc w:val="left"/>
      <w:pPr>
        <w:ind w:left="7226" w:hanging="361"/>
      </w:pPr>
      <w:rPr>
        <w:rFonts w:hint="default"/>
        <w:lang w:val="pt-PT" w:eastAsia="en-US" w:bidi="ar-SA"/>
      </w:rPr>
    </w:lvl>
    <w:lvl w:ilvl="8" w:tplc="A3C2CA64">
      <w:numFmt w:val="bullet"/>
      <w:lvlText w:val="•"/>
      <w:lvlJc w:val="left"/>
      <w:pPr>
        <w:ind w:left="8127" w:hanging="361"/>
      </w:pPr>
      <w:rPr>
        <w:rFonts w:hint="default"/>
        <w:lang w:val="pt-PT" w:eastAsia="en-US" w:bidi="ar-SA"/>
      </w:rPr>
    </w:lvl>
  </w:abstractNum>
  <w:abstractNum w:abstractNumId="29" w15:restartNumberingAfterBreak="0">
    <w:nsid w:val="25206A4C"/>
    <w:multiLevelType w:val="hybridMultilevel"/>
    <w:tmpl w:val="679E7E2C"/>
    <w:lvl w:ilvl="0" w:tplc="0416000B">
      <w:start w:val="1"/>
      <w:numFmt w:val="decimal"/>
      <w:pStyle w:val="Commarcadores2"/>
      <w:lvlText w:val="%1."/>
      <w:lvlJc w:val="left"/>
      <w:pPr>
        <w:ind w:left="1495" w:hanging="360"/>
      </w:pPr>
      <w:rPr>
        <w:rFonts w:ascii="Calibri" w:eastAsia="Times New Roman" w:hAnsi="Calibri" w:cs="Arial"/>
      </w:rPr>
    </w:lvl>
    <w:lvl w:ilvl="1" w:tplc="04160003">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0" w15:restartNumberingAfterBreak="0">
    <w:nsid w:val="254C08FB"/>
    <w:multiLevelType w:val="hybridMultilevel"/>
    <w:tmpl w:val="76528DD0"/>
    <w:lvl w:ilvl="0" w:tplc="0DAA9A62">
      <w:start w:val="1"/>
      <w:numFmt w:val="lowerLetter"/>
      <w:lvlText w:val="%1)"/>
      <w:lvlJc w:val="left"/>
      <w:pPr>
        <w:ind w:left="661" w:hanging="281"/>
        <w:jc w:val="left"/>
      </w:pPr>
      <w:rPr>
        <w:rFonts w:ascii="Cambria" w:eastAsia="Cambria" w:hAnsi="Cambria" w:cs="Cambria" w:hint="default"/>
        <w:b/>
        <w:bCs/>
        <w:i w:val="0"/>
        <w:iCs w:val="0"/>
        <w:spacing w:val="0"/>
        <w:w w:val="100"/>
        <w:sz w:val="22"/>
        <w:szCs w:val="22"/>
        <w:lang w:val="pt-PT" w:eastAsia="en-US" w:bidi="ar-SA"/>
      </w:rPr>
    </w:lvl>
    <w:lvl w:ilvl="1" w:tplc="18BC4F60">
      <w:numFmt w:val="bullet"/>
      <w:lvlText w:val="•"/>
      <w:lvlJc w:val="left"/>
      <w:pPr>
        <w:ind w:left="1587" w:hanging="281"/>
      </w:pPr>
      <w:rPr>
        <w:rFonts w:hint="default"/>
        <w:lang w:val="pt-PT" w:eastAsia="en-US" w:bidi="ar-SA"/>
      </w:rPr>
    </w:lvl>
    <w:lvl w:ilvl="2" w:tplc="979E2326">
      <w:numFmt w:val="bullet"/>
      <w:lvlText w:val="•"/>
      <w:lvlJc w:val="left"/>
      <w:pPr>
        <w:ind w:left="2514" w:hanging="281"/>
      </w:pPr>
      <w:rPr>
        <w:rFonts w:hint="default"/>
        <w:lang w:val="pt-PT" w:eastAsia="en-US" w:bidi="ar-SA"/>
      </w:rPr>
    </w:lvl>
    <w:lvl w:ilvl="3" w:tplc="D95C41DC">
      <w:numFmt w:val="bullet"/>
      <w:lvlText w:val="•"/>
      <w:lvlJc w:val="left"/>
      <w:pPr>
        <w:ind w:left="3441" w:hanging="281"/>
      </w:pPr>
      <w:rPr>
        <w:rFonts w:hint="default"/>
        <w:lang w:val="pt-PT" w:eastAsia="en-US" w:bidi="ar-SA"/>
      </w:rPr>
    </w:lvl>
    <w:lvl w:ilvl="4" w:tplc="F1DC1F80">
      <w:numFmt w:val="bullet"/>
      <w:lvlText w:val="•"/>
      <w:lvlJc w:val="left"/>
      <w:pPr>
        <w:ind w:left="4368" w:hanging="281"/>
      </w:pPr>
      <w:rPr>
        <w:rFonts w:hint="default"/>
        <w:lang w:val="pt-PT" w:eastAsia="en-US" w:bidi="ar-SA"/>
      </w:rPr>
    </w:lvl>
    <w:lvl w:ilvl="5" w:tplc="C8922FFC">
      <w:numFmt w:val="bullet"/>
      <w:lvlText w:val="•"/>
      <w:lvlJc w:val="left"/>
      <w:pPr>
        <w:ind w:left="5295" w:hanging="281"/>
      </w:pPr>
      <w:rPr>
        <w:rFonts w:hint="default"/>
        <w:lang w:val="pt-PT" w:eastAsia="en-US" w:bidi="ar-SA"/>
      </w:rPr>
    </w:lvl>
    <w:lvl w:ilvl="6" w:tplc="4FB42B9A">
      <w:numFmt w:val="bullet"/>
      <w:lvlText w:val="•"/>
      <w:lvlJc w:val="left"/>
      <w:pPr>
        <w:ind w:left="6222" w:hanging="281"/>
      </w:pPr>
      <w:rPr>
        <w:rFonts w:hint="default"/>
        <w:lang w:val="pt-PT" w:eastAsia="en-US" w:bidi="ar-SA"/>
      </w:rPr>
    </w:lvl>
    <w:lvl w:ilvl="7" w:tplc="35CA0152">
      <w:numFmt w:val="bullet"/>
      <w:lvlText w:val="•"/>
      <w:lvlJc w:val="left"/>
      <w:pPr>
        <w:ind w:left="7149" w:hanging="281"/>
      </w:pPr>
      <w:rPr>
        <w:rFonts w:hint="default"/>
        <w:lang w:val="pt-PT" w:eastAsia="en-US" w:bidi="ar-SA"/>
      </w:rPr>
    </w:lvl>
    <w:lvl w:ilvl="8" w:tplc="0BDE9B38">
      <w:numFmt w:val="bullet"/>
      <w:lvlText w:val="•"/>
      <w:lvlJc w:val="left"/>
      <w:pPr>
        <w:ind w:left="8076" w:hanging="281"/>
      </w:pPr>
      <w:rPr>
        <w:rFonts w:hint="default"/>
        <w:lang w:val="pt-PT" w:eastAsia="en-US" w:bidi="ar-SA"/>
      </w:rPr>
    </w:lvl>
  </w:abstractNum>
  <w:abstractNum w:abstractNumId="31" w15:restartNumberingAfterBreak="0">
    <w:nsid w:val="2E774DCF"/>
    <w:multiLevelType w:val="hybridMultilevel"/>
    <w:tmpl w:val="696A9FDE"/>
    <w:lvl w:ilvl="0" w:tplc="9E20E298">
      <w:start w:val="1"/>
      <w:numFmt w:val="lowerLetter"/>
      <w:lvlText w:val="%1)"/>
      <w:lvlJc w:val="left"/>
      <w:pPr>
        <w:ind w:left="952" w:hanging="291"/>
      </w:pPr>
      <w:rPr>
        <w:rFonts w:ascii="Cambria" w:eastAsia="Cambria" w:hAnsi="Cambria" w:cs="Cambria" w:hint="default"/>
        <w:b/>
        <w:bCs/>
        <w:i w:val="0"/>
        <w:iCs w:val="0"/>
        <w:spacing w:val="0"/>
        <w:w w:val="100"/>
        <w:sz w:val="22"/>
        <w:szCs w:val="22"/>
        <w:lang w:val="pt-PT" w:eastAsia="en-US" w:bidi="ar-SA"/>
      </w:rPr>
    </w:lvl>
    <w:lvl w:ilvl="1" w:tplc="91BA0640">
      <w:numFmt w:val="bullet"/>
      <w:lvlText w:val="•"/>
      <w:lvlJc w:val="left"/>
      <w:pPr>
        <w:ind w:left="1857" w:hanging="291"/>
      </w:pPr>
      <w:rPr>
        <w:rFonts w:hint="default"/>
        <w:lang w:val="pt-PT" w:eastAsia="en-US" w:bidi="ar-SA"/>
      </w:rPr>
    </w:lvl>
    <w:lvl w:ilvl="2" w:tplc="27507272">
      <w:numFmt w:val="bullet"/>
      <w:lvlText w:val="•"/>
      <w:lvlJc w:val="left"/>
      <w:pPr>
        <w:ind w:left="2754" w:hanging="291"/>
      </w:pPr>
      <w:rPr>
        <w:rFonts w:hint="default"/>
        <w:lang w:val="pt-PT" w:eastAsia="en-US" w:bidi="ar-SA"/>
      </w:rPr>
    </w:lvl>
    <w:lvl w:ilvl="3" w:tplc="0A5CBD28">
      <w:numFmt w:val="bullet"/>
      <w:lvlText w:val="•"/>
      <w:lvlJc w:val="left"/>
      <w:pPr>
        <w:ind w:left="3651" w:hanging="291"/>
      </w:pPr>
      <w:rPr>
        <w:rFonts w:hint="default"/>
        <w:lang w:val="pt-PT" w:eastAsia="en-US" w:bidi="ar-SA"/>
      </w:rPr>
    </w:lvl>
    <w:lvl w:ilvl="4" w:tplc="3850CC8E">
      <w:numFmt w:val="bullet"/>
      <w:lvlText w:val="•"/>
      <w:lvlJc w:val="left"/>
      <w:pPr>
        <w:ind w:left="4548" w:hanging="291"/>
      </w:pPr>
      <w:rPr>
        <w:rFonts w:hint="default"/>
        <w:lang w:val="pt-PT" w:eastAsia="en-US" w:bidi="ar-SA"/>
      </w:rPr>
    </w:lvl>
    <w:lvl w:ilvl="5" w:tplc="21065B74">
      <w:numFmt w:val="bullet"/>
      <w:lvlText w:val="•"/>
      <w:lvlJc w:val="left"/>
      <w:pPr>
        <w:ind w:left="5445" w:hanging="291"/>
      </w:pPr>
      <w:rPr>
        <w:rFonts w:hint="default"/>
        <w:lang w:val="pt-PT" w:eastAsia="en-US" w:bidi="ar-SA"/>
      </w:rPr>
    </w:lvl>
    <w:lvl w:ilvl="6" w:tplc="DD803A84">
      <w:numFmt w:val="bullet"/>
      <w:lvlText w:val="•"/>
      <w:lvlJc w:val="left"/>
      <w:pPr>
        <w:ind w:left="6342" w:hanging="291"/>
      </w:pPr>
      <w:rPr>
        <w:rFonts w:hint="default"/>
        <w:lang w:val="pt-PT" w:eastAsia="en-US" w:bidi="ar-SA"/>
      </w:rPr>
    </w:lvl>
    <w:lvl w:ilvl="7" w:tplc="68B0BB5A">
      <w:numFmt w:val="bullet"/>
      <w:lvlText w:val="•"/>
      <w:lvlJc w:val="left"/>
      <w:pPr>
        <w:ind w:left="7239" w:hanging="291"/>
      </w:pPr>
      <w:rPr>
        <w:rFonts w:hint="default"/>
        <w:lang w:val="pt-PT" w:eastAsia="en-US" w:bidi="ar-SA"/>
      </w:rPr>
    </w:lvl>
    <w:lvl w:ilvl="8" w:tplc="1C4CFAF4">
      <w:numFmt w:val="bullet"/>
      <w:lvlText w:val="•"/>
      <w:lvlJc w:val="left"/>
      <w:pPr>
        <w:ind w:left="8136" w:hanging="291"/>
      </w:pPr>
      <w:rPr>
        <w:rFonts w:hint="default"/>
        <w:lang w:val="pt-PT" w:eastAsia="en-US" w:bidi="ar-SA"/>
      </w:rPr>
    </w:lvl>
  </w:abstractNum>
  <w:abstractNum w:abstractNumId="32" w15:restartNumberingAfterBreak="0">
    <w:nsid w:val="30FD2905"/>
    <w:multiLevelType w:val="hybridMultilevel"/>
    <w:tmpl w:val="E1F88B8A"/>
    <w:lvl w:ilvl="0" w:tplc="AD4CC834">
      <w:start w:val="1"/>
      <w:numFmt w:val="lowerLetter"/>
      <w:lvlText w:val="%1)"/>
      <w:lvlJc w:val="left"/>
      <w:pPr>
        <w:ind w:left="661" w:hanging="291"/>
      </w:pPr>
      <w:rPr>
        <w:rFonts w:ascii="Cambria" w:eastAsia="Cambria" w:hAnsi="Cambria" w:cs="Cambria" w:hint="default"/>
        <w:b/>
        <w:bCs/>
        <w:i w:val="0"/>
        <w:iCs w:val="0"/>
        <w:spacing w:val="0"/>
        <w:w w:val="100"/>
        <w:sz w:val="22"/>
        <w:szCs w:val="22"/>
        <w:lang w:val="pt-PT" w:eastAsia="en-US" w:bidi="ar-SA"/>
      </w:rPr>
    </w:lvl>
    <w:lvl w:ilvl="1" w:tplc="09322028">
      <w:numFmt w:val="bullet"/>
      <w:lvlText w:val="•"/>
      <w:lvlJc w:val="left"/>
      <w:pPr>
        <w:ind w:left="1587" w:hanging="291"/>
      </w:pPr>
      <w:rPr>
        <w:rFonts w:hint="default"/>
        <w:lang w:val="pt-PT" w:eastAsia="en-US" w:bidi="ar-SA"/>
      </w:rPr>
    </w:lvl>
    <w:lvl w:ilvl="2" w:tplc="0140757C">
      <w:numFmt w:val="bullet"/>
      <w:lvlText w:val="•"/>
      <w:lvlJc w:val="left"/>
      <w:pPr>
        <w:ind w:left="2514" w:hanging="291"/>
      </w:pPr>
      <w:rPr>
        <w:rFonts w:hint="default"/>
        <w:lang w:val="pt-PT" w:eastAsia="en-US" w:bidi="ar-SA"/>
      </w:rPr>
    </w:lvl>
    <w:lvl w:ilvl="3" w:tplc="AD10F450">
      <w:numFmt w:val="bullet"/>
      <w:lvlText w:val="•"/>
      <w:lvlJc w:val="left"/>
      <w:pPr>
        <w:ind w:left="3441" w:hanging="291"/>
      </w:pPr>
      <w:rPr>
        <w:rFonts w:hint="default"/>
        <w:lang w:val="pt-PT" w:eastAsia="en-US" w:bidi="ar-SA"/>
      </w:rPr>
    </w:lvl>
    <w:lvl w:ilvl="4" w:tplc="293C4F70">
      <w:numFmt w:val="bullet"/>
      <w:lvlText w:val="•"/>
      <w:lvlJc w:val="left"/>
      <w:pPr>
        <w:ind w:left="4368" w:hanging="291"/>
      </w:pPr>
      <w:rPr>
        <w:rFonts w:hint="default"/>
        <w:lang w:val="pt-PT" w:eastAsia="en-US" w:bidi="ar-SA"/>
      </w:rPr>
    </w:lvl>
    <w:lvl w:ilvl="5" w:tplc="0C52212A">
      <w:numFmt w:val="bullet"/>
      <w:lvlText w:val="•"/>
      <w:lvlJc w:val="left"/>
      <w:pPr>
        <w:ind w:left="5295" w:hanging="291"/>
      </w:pPr>
      <w:rPr>
        <w:rFonts w:hint="default"/>
        <w:lang w:val="pt-PT" w:eastAsia="en-US" w:bidi="ar-SA"/>
      </w:rPr>
    </w:lvl>
    <w:lvl w:ilvl="6" w:tplc="98E28E9C">
      <w:numFmt w:val="bullet"/>
      <w:lvlText w:val="•"/>
      <w:lvlJc w:val="left"/>
      <w:pPr>
        <w:ind w:left="6222" w:hanging="291"/>
      </w:pPr>
      <w:rPr>
        <w:rFonts w:hint="default"/>
        <w:lang w:val="pt-PT" w:eastAsia="en-US" w:bidi="ar-SA"/>
      </w:rPr>
    </w:lvl>
    <w:lvl w:ilvl="7" w:tplc="8BE20748">
      <w:numFmt w:val="bullet"/>
      <w:lvlText w:val="•"/>
      <w:lvlJc w:val="left"/>
      <w:pPr>
        <w:ind w:left="7149" w:hanging="291"/>
      </w:pPr>
      <w:rPr>
        <w:rFonts w:hint="default"/>
        <w:lang w:val="pt-PT" w:eastAsia="en-US" w:bidi="ar-SA"/>
      </w:rPr>
    </w:lvl>
    <w:lvl w:ilvl="8" w:tplc="A6D827E8">
      <w:numFmt w:val="bullet"/>
      <w:lvlText w:val="•"/>
      <w:lvlJc w:val="left"/>
      <w:pPr>
        <w:ind w:left="8076" w:hanging="291"/>
      </w:pPr>
      <w:rPr>
        <w:rFonts w:hint="default"/>
        <w:lang w:val="pt-PT" w:eastAsia="en-US" w:bidi="ar-SA"/>
      </w:rPr>
    </w:lvl>
  </w:abstractNum>
  <w:abstractNum w:abstractNumId="33" w15:restartNumberingAfterBreak="0">
    <w:nsid w:val="449F3B62"/>
    <w:multiLevelType w:val="hybridMultilevel"/>
    <w:tmpl w:val="9FA026CA"/>
    <w:lvl w:ilvl="0" w:tplc="369443A4">
      <w:start w:val="1"/>
      <w:numFmt w:val="upperRoman"/>
      <w:lvlText w:val="%1."/>
      <w:lvlJc w:val="left"/>
      <w:pPr>
        <w:ind w:left="1080" w:hanging="720"/>
      </w:pPr>
      <w:rPr>
        <w:rFonts w:hint="default"/>
      </w:rPr>
    </w:lvl>
    <w:lvl w:ilvl="1" w:tplc="4E0C7A0A" w:tentative="1">
      <w:start w:val="1"/>
      <w:numFmt w:val="lowerLetter"/>
      <w:lvlText w:val="%2."/>
      <w:lvlJc w:val="left"/>
      <w:pPr>
        <w:ind w:left="1440" w:hanging="360"/>
      </w:pPr>
    </w:lvl>
    <w:lvl w:ilvl="2" w:tplc="37E25838" w:tentative="1">
      <w:start w:val="1"/>
      <w:numFmt w:val="lowerRoman"/>
      <w:lvlText w:val="%3."/>
      <w:lvlJc w:val="right"/>
      <w:pPr>
        <w:ind w:left="2160" w:hanging="180"/>
      </w:pPr>
    </w:lvl>
    <w:lvl w:ilvl="3" w:tplc="E1EEF782" w:tentative="1">
      <w:start w:val="1"/>
      <w:numFmt w:val="decimal"/>
      <w:lvlText w:val="%4."/>
      <w:lvlJc w:val="left"/>
      <w:pPr>
        <w:ind w:left="2880" w:hanging="360"/>
      </w:pPr>
    </w:lvl>
    <w:lvl w:ilvl="4" w:tplc="DAA694EA" w:tentative="1">
      <w:start w:val="1"/>
      <w:numFmt w:val="lowerLetter"/>
      <w:lvlText w:val="%5."/>
      <w:lvlJc w:val="left"/>
      <w:pPr>
        <w:ind w:left="3600" w:hanging="360"/>
      </w:pPr>
    </w:lvl>
    <w:lvl w:ilvl="5" w:tplc="4D40FC48" w:tentative="1">
      <w:start w:val="1"/>
      <w:numFmt w:val="lowerRoman"/>
      <w:lvlText w:val="%6."/>
      <w:lvlJc w:val="right"/>
      <w:pPr>
        <w:ind w:left="4320" w:hanging="180"/>
      </w:pPr>
    </w:lvl>
    <w:lvl w:ilvl="6" w:tplc="1BF83F40" w:tentative="1">
      <w:start w:val="1"/>
      <w:numFmt w:val="decimal"/>
      <w:lvlText w:val="%7."/>
      <w:lvlJc w:val="left"/>
      <w:pPr>
        <w:ind w:left="5040" w:hanging="360"/>
      </w:pPr>
    </w:lvl>
    <w:lvl w:ilvl="7" w:tplc="024A4822" w:tentative="1">
      <w:start w:val="1"/>
      <w:numFmt w:val="lowerLetter"/>
      <w:lvlText w:val="%8."/>
      <w:lvlJc w:val="left"/>
      <w:pPr>
        <w:ind w:left="5760" w:hanging="360"/>
      </w:pPr>
    </w:lvl>
    <w:lvl w:ilvl="8" w:tplc="9F5E7828" w:tentative="1">
      <w:start w:val="1"/>
      <w:numFmt w:val="lowerRoman"/>
      <w:lvlText w:val="%9."/>
      <w:lvlJc w:val="right"/>
      <w:pPr>
        <w:ind w:left="6480" w:hanging="180"/>
      </w:pPr>
    </w:lvl>
  </w:abstractNum>
  <w:abstractNum w:abstractNumId="34" w15:restartNumberingAfterBreak="0">
    <w:nsid w:val="450E5CC0"/>
    <w:multiLevelType w:val="hybridMultilevel"/>
    <w:tmpl w:val="081EE890"/>
    <w:lvl w:ilvl="0" w:tplc="8CFAB33A">
      <w:start w:val="1"/>
      <w:numFmt w:val="bullet"/>
      <w:lvlText w:val=""/>
      <w:lvlJc w:val="left"/>
      <w:pPr>
        <w:ind w:left="1776" w:hanging="360"/>
      </w:pPr>
      <w:rPr>
        <w:rFonts w:ascii="Symbol" w:hAnsi="Symbol" w:hint="default"/>
      </w:rPr>
    </w:lvl>
    <w:lvl w:ilvl="1" w:tplc="40A672A0" w:tentative="1">
      <w:start w:val="1"/>
      <w:numFmt w:val="bullet"/>
      <w:pStyle w:val="Subfator"/>
      <w:lvlText w:val="o"/>
      <w:lvlJc w:val="left"/>
      <w:pPr>
        <w:ind w:left="2496" w:hanging="360"/>
      </w:pPr>
      <w:rPr>
        <w:rFonts w:ascii="Courier New" w:hAnsi="Courier New" w:cs="Courier New" w:hint="default"/>
      </w:rPr>
    </w:lvl>
    <w:lvl w:ilvl="2" w:tplc="CBBEADB4" w:tentative="1">
      <w:start w:val="1"/>
      <w:numFmt w:val="bullet"/>
      <w:lvlText w:val=""/>
      <w:lvlJc w:val="left"/>
      <w:pPr>
        <w:ind w:left="3216" w:hanging="360"/>
      </w:pPr>
      <w:rPr>
        <w:rFonts w:ascii="Wingdings" w:hAnsi="Wingdings" w:hint="default"/>
      </w:rPr>
    </w:lvl>
    <w:lvl w:ilvl="3" w:tplc="81424D18" w:tentative="1">
      <w:start w:val="1"/>
      <w:numFmt w:val="bullet"/>
      <w:lvlText w:val=""/>
      <w:lvlJc w:val="left"/>
      <w:pPr>
        <w:ind w:left="3936" w:hanging="360"/>
      </w:pPr>
      <w:rPr>
        <w:rFonts w:ascii="Symbol" w:hAnsi="Symbol" w:hint="default"/>
      </w:rPr>
    </w:lvl>
    <w:lvl w:ilvl="4" w:tplc="00C4A85A" w:tentative="1">
      <w:start w:val="1"/>
      <w:numFmt w:val="bullet"/>
      <w:lvlText w:val="o"/>
      <w:lvlJc w:val="left"/>
      <w:pPr>
        <w:ind w:left="4656" w:hanging="360"/>
      </w:pPr>
      <w:rPr>
        <w:rFonts w:ascii="Courier New" w:hAnsi="Courier New" w:cs="Courier New" w:hint="default"/>
      </w:rPr>
    </w:lvl>
    <w:lvl w:ilvl="5" w:tplc="39B8B046" w:tentative="1">
      <w:start w:val="1"/>
      <w:numFmt w:val="bullet"/>
      <w:lvlText w:val=""/>
      <w:lvlJc w:val="left"/>
      <w:pPr>
        <w:ind w:left="5376" w:hanging="360"/>
      </w:pPr>
      <w:rPr>
        <w:rFonts w:ascii="Wingdings" w:hAnsi="Wingdings" w:hint="default"/>
      </w:rPr>
    </w:lvl>
    <w:lvl w:ilvl="6" w:tplc="F18AED98" w:tentative="1">
      <w:start w:val="1"/>
      <w:numFmt w:val="bullet"/>
      <w:lvlText w:val=""/>
      <w:lvlJc w:val="left"/>
      <w:pPr>
        <w:ind w:left="6096" w:hanging="360"/>
      </w:pPr>
      <w:rPr>
        <w:rFonts w:ascii="Symbol" w:hAnsi="Symbol" w:hint="default"/>
      </w:rPr>
    </w:lvl>
    <w:lvl w:ilvl="7" w:tplc="898C42DA" w:tentative="1">
      <w:start w:val="1"/>
      <w:numFmt w:val="bullet"/>
      <w:lvlText w:val="o"/>
      <w:lvlJc w:val="left"/>
      <w:pPr>
        <w:ind w:left="6816" w:hanging="360"/>
      </w:pPr>
      <w:rPr>
        <w:rFonts w:ascii="Courier New" w:hAnsi="Courier New" w:cs="Courier New" w:hint="default"/>
      </w:rPr>
    </w:lvl>
    <w:lvl w:ilvl="8" w:tplc="0F5A34D4" w:tentative="1">
      <w:start w:val="1"/>
      <w:numFmt w:val="bullet"/>
      <w:lvlText w:val=""/>
      <w:lvlJc w:val="left"/>
      <w:pPr>
        <w:ind w:left="7536" w:hanging="360"/>
      </w:pPr>
      <w:rPr>
        <w:rFonts w:ascii="Wingdings" w:hAnsi="Wingdings" w:hint="default"/>
      </w:rPr>
    </w:lvl>
  </w:abstractNum>
  <w:abstractNum w:abstractNumId="35" w15:restartNumberingAfterBreak="0">
    <w:nsid w:val="47A14153"/>
    <w:multiLevelType w:val="hybridMultilevel"/>
    <w:tmpl w:val="C1E60882"/>
    <w:lvl w:ilvl="0" w:tplc="899CB802">
      <w:start w:val="1"/>
      <w:numFmt w:val="bullet"/>
      <w:lvlText w:val=""/>
      <w:lvlJc w:val="left"/>
      <w:pPr>
        <w:ind w:left="2771" w:hanging="360"/>
      </w:pPr>
      <w:rPr>
        <w:rFonts w:ascii="Wingdings" w:hAnsi="Wingdings" w:hint="default"/>
      </w:rPr>
    </w:lvl>
    <w:lvl w:ilvl="1" w:tplc="A6A8022C" w:tentative="1">
      <w:start w:val="1"/>
      <w:numFmt w:val="bullet"/>
      <w:pStyle w:val="xxx"/>
      <w:lvlText w:val="o"/>
      <w:lvlJc w:val="left"/>
      <w:pPr>
        <w:ind w:left="3491" w:hanging="360"/>
      </w:pPr>
      <w:rPr>
        <w:rFonts w:ascii="Courier New" w:hAnsi="Courier New" w:cs="Courier New" w:hint="default"/>
      </w:rPr>
    </w:lvl>
    <w:lvl w:ilvl="2" w:tplc="93EC28A6" w:tentative="1">
      <w:start w:val="1"/>
      <w:numFmt w:val="bullet"/>
      <w:lvlText w:val=""/>
      <w:lvlJc w:val="left"/>
      <w:pPr>
        <w:ind w:left="4211" w:hanging="360"/>
      </w:pPr>
      <w:rPr>
        <w:rFonts w:ascii="Wingdings" w:hAnsi="Wingdings" w:hint="default"/>
      </w:rPr>
    </w:lvl>
    <w:lvl w:ilvl="3" w:tplc="B748F6E0" w:tentative="1">
      <w:start w:val="1"/>
      <w:numFmt w:val="bullet"/>
      <w:lvlText w:val=""/>
      <w:lvlJc w:val="left"/>
      <w:pPr>
        <w:ind w:left="4931" w:hanging="360"/>
      </w:pPr>
      <w:rPr>
        <w:rFonts w:ascii="Symbol" w:hAnsi="Symbol" w:hint="default"/>
      </w:rPr>
    </w:lvl>
    <w:lvl w:ilvl="4" w:tplc="99889BFC" w:tentative="1">
      <w:start w:val="1"/>
      <w:numFmt w:val="bullet"/>
      <w:lvlText w:val="o"/>
      <w:lvlJc w:val="left"/>
      <w:pPr>
        <w:ind w:left="5651" w:hanging="360"/>
      </w:pPr>
      <w:rPr>
        <w:rFonts w:ascii="Courier New" w:hAnsi="Courier New" w:cs="Courier New" w:hint="default"/>
      </w:rPr>
    </w:lvl>
    <w:lvl w:ilvl="5" w:tplc="B77EFDAA" w:tentative="1">
      <w:start w:val="1"/>
      <w:numFmt w:val="bullet"/>
      <w:lvlText w:val=""/>
      <w:lvlJc w:val="left"/>
      <w:pPr>
        <w:ind w:left="6371" w:hanging="360"/>
      </w:pPr>
      <w:rPr>
        <w:rFonts w:ascii="Wingdings" w:hAnsi="Wingdings" w:hint="default"/>
      </w:rPr>
    </w:lvl>
    <w:lvl w:ilvl="6" w:tplc="2BB07C60" w:tentative="1">
      <w:start w:val="1"/>
      <w:numFmt w:val="bullet"/>
      <w:lvlText w:val=""/>
      <w:lvlJc w:val="left"/>
      <w:pPr>
        <w:ind w:left="7091" w:hanging="360"/>
      </w:pPr>
      <w:rPr>
        <w:rFonts w:ascii="Symbol" w:hAnsi="Symbol" w:hint="default"/>
      </w:rPr>
    </w:lvl>
    <w:lvl w:ilvl="7" w:tplc="CD68C2B2" w:tentative="1">
      <w:start w:val="1"/>
      <w:numFmt w:val="bullet"/>
      <w:lvlText w:val="o"/>
      <w:lvlJc w:val="left"/>
      <w:pPr>
        <w:ind w:left="7811" w:hanging="360"/>
      </w:pPr>
      <w:rPr>
        <w:rFonts w:ascii="Courier New" w:hAnsi="Courier New" w:cs="Courier New" w:hint="default"/>
      </w:rPr>
    </w:lvl>
    <w:lvl w:ilvl="8" w:tplc="C6C4FA30" w:tentative="1">
      <w:start w:val="1"/>
      <w:numFmt w:val="bullet"/>
      <w:lvlText w:val=""/>
      <w:lvlJc w:val="left"/>
      <w:pPr>
        <w:ind w:left="8531" w:hanging="360"/>
      </w:pPr>
      <w:rPr>
        <w:rFonts w:ascii="Wingdings" w:hAnsi="Wingdings" w:hint="default"/>
      </w:rPr>
    </w:lvl>
  </w:abstractNum>
  <w:abstractNum w:abstractNumId="36" w15:restartNumberingAfterBreak="0">
    <w:nsid w:val="48622CD7"/>
    <w:multiLevelType w:val="hybridMultilevel"/>
    <w:tmpl w:val="D0D4EEDC"/>
    <w:lvl w:ilvl="0" w:tplc="04160001">
      <w:start w:val="1"/>
      <w:numFmt w:val="bullet"/>
      <w:lvlText w:val=""/>
      <w:lvlJc w:val="left"/>
      <w:pPr>
        <w:ind w:left="2142" w:hanging="360"/>
      </w:pPr>
      <w:rPr>
        <w:rFonts w:ascii="Wingdings" w:hAnsi="Wingdings" w:hint="default"/>
      </w:rPr>
    </w:lvl>
    <w:lvl w:ilvl="1" w:tplc="04160003" w:tentative="1">
      <w:start w:val="1"/>
      <w:numFmt w:val="bullet"/>
      <w:pStyle w:val="Nvel3"/>
      <w:lvlText w:val="o"/>
      <w:lvlJc w:val="left"/>
      <w:pPr>
        <w:ind w:left="2862" w:hanging="360"/>
      </w:pPr>
      <w:rPr>
        <w:rFonts w:ascii="Courier New" w:hAnsi="Courier New" w:cs="Courier New" w:hint="default"/>
      </w:rPr>
    </w:lvl>
    <w:lvl w:ilvl="2" w:tplc="04160005" w:tentative="1">
      <w:start w:val="1"/>
      <w:numFmt w:val="bullet"/>
      <w:pStyle w:val="Nivel3"/>
      <w:lvlText w:val=""/>
      <w:lvlJc w:val="left"/>
      <w:pPr>
        <w:ind w:left="3582" w:hanging="360"/>
      </w:pPr>
      <w:rPr>
        <w:rFonts w:ascii="Wingdings" w:hAnsi="Wingdings" w:hint="default"/>
      </w:rPr>
    </w:lvl>
    <w:lvl w:ilvl="3" w:tplc="04160001" w:tentative="1">
      <w:start w:val="1"/>
      <w:numFmt w:val="bullet"/>
      <w:lvlText w:val=""/>
      <w:lvlJc w:val="left"/>
      <w:pPr>
        <w:ind w:left="4302" w:hanging="360"/>
      </w:pPr>
      <w:rPr>
        <w:rFonts w:ascii="Symbol" w:hAnsi="Symbol" w:hint="default"/>
      </w:rPr>
    </w:lvl>
    <w:lvl w:ilvl="4" w:tplc="04160003" w:tentative="1">
      <w:start w:val="1"/>
      <w:numFmt w:val="bullet"/>
      <w:lvlText w:val="o"/>
      <w:lvlJc w:val="left"/>
      <w:pPr>
        <w:ind w:left="5022" w:hanging="360"/>
      </w:pPr>
      <w:rPr>
        <w:rFonts w:ascii="Courier New" w:hAnsi="Courier New" w:cs="Courier New" w:hint="default"/>
      </w:rPr>
    </w:lvl>
    <w:lvl w:ilvl="5" w:tplc="04160005" w:tentative="1">
      <w:start w:val="1"/>
      <w:numFmt w:val="bullet"/>
      <w:lvlText w:val=""/>
      <w:lvlJc w:val="left"/>
      <w:pPr>
        <w:ind w:left="5742" w:hanging="360"/>
      </w:pPr>
      <w:rPr>
        <w:rFonts w:ascii="Wingdings" w:hAnsi="Wingdings" w:hint="default"/>
      </w:rPr>
    </w:lvl>
    <w:lvl w:ilvl="6" w:tplc="04160001" w:tentative="1">
      <w:start w:val="1"/>
      <w:numFmt w:val="bullet"/>
      <w:lvlText w:val=""/>
      <w:lvlJc w:val="left"/>
      <w:pPr>
        <w:ind w:left="6462" w:hanging="360"/>
      </w:pPr>
      <w:rPr>
        <w:rFonts w:ascii="Symbol" w:hAnsi="Symbol" w:hint="default"/>
      </w:rPr>
    </w:lvl>
    <w:lvl w:ilvl="7" w:tplc="04160003" w:tentative="1">
      <w:start w:val="1"/>
      <w:numFmt w:val="bullet"/>
      <w:lvlText w:val="o"/>
      <w:lvlJc w:val="left"/>
      <w:pPr>
        <w:ind w:left="7182" w:hanging="360"/>
      </w:pPr>
      <w:rPr>
        <w:rFonts w:ascii="Courier New" w:hAnsi="Courier New" w:cs="Courier New" w:hint="default"/>
      </w:rPr>
    </w:lvl>
    <w:lvl w:ilvl="8" w:tplc="04160005" w:tentative="1">
      <w:start w:val="1"/>
      <w:numFmt w:val="bullet"/>
      <w:lvlText w:val=""/>
      <w:lvlJc w:val="left"/>
      <w:pPr>
        <w:ind w:left="7902" w:hanging="360"/>
      </w:pPr>
      <w:rPr>
        <w:rFonts w:ascii="Wingdings" w:hAnsi="Wingdings" w:hint="default"/>
      </w:rPr>
    </w:lvl>
  </w:abstractNum>
  <w:abstractNum w:abstractNumId="37" w15:restartNumberingAfterBreak="0">
    <w:nsid w:val="48906F1C"/>
    <w:multiLevelType w:val="hybridMultilevel"/>
    <w:tmpl w:val="A51EE144"/>
    <w:lvl w:ilvl="0" w:tplc="0416000B">
      <w:start w:val="1"/>
      <w:numFmt w:val="bullet"/>
      <w:lvlText w:val=""/>
      <w:lvlJc w:val="left"/>
      <w:pPr>
        <w:ind w:left="2496" w:hanging="360"/>
      </w:pPr>
      <w:rPr>
        <w:rFonts w:ascii="Symbol" w:hAnsi="Symbol" w:hint="default"/>
      </w:rPr>
    </w:lvl>
    <w:lvl w:ilvl="1" w:tplc="04160003" w:tentative="1">
      <w:start w:val="1"/>
      <w:numFmt w:val="bullet"/>
      <w:pStyle w:val="EstiloNvel2Negrito"/>
      <w:lvlText w:val="o"/>
      <w:lvlJc w:val="left"/>
      <w:pPr>
        <w:ind w:left="3216" w:hanging="360"/>
      </w:pPr>
      <w:rPr>
        <w:rFonts w:ascii="Courier New" w:hAnsi="Courier New" w:cs="Courier New" w:hint="default"/>
      </w:rPr>
    </w:lvl>
    <w:lvl w:ilvl="2" w:tplc="04160005" w:tentative="1">
      <w:start w:val="1"/>
      <w:numFmt w:val="bullet"/>
      <w:lvlText w:val=""/>
      <w:lvlJc w:val="left"/>
      <w:pPr>
        <w:ind w:left="3936" w:hanging="360"/>
      </w:pPr>
      <w:rPr>
        <w:rFonts w:ascii="Wingdings" w:hAnsi="Wingdings" w:hint="default"/>
      </w:rPr>
    </w:lvl>
    <w:lvl w:ilvl="3" w:tplc="04160001" w:tentative="1">
      <w:start w:val="1"/>
      <w:numFmt w:val="bullet"/>
      <w:lvlText w:val=""/>
      <w:lvlJc w:val="left"/>
      <w:pPr>
        <w:ind w:left="4656" w:hanging="360"/>
      </w:pPr>
      <w:rPr>
        <w:rFonts w:ascii="Symbol" w:hAnsi="Symbol" w:hint="default"/>
      </w:rPr>
    </w:lvl>
    <w:lvl w:ilvl="4" w:tplc="04160003" w:tentative="1">
      <w:start w:val="1"/>
      <w:numFmt w:val="bullet"/>
      <w:lvlText w:val="o"/>
      <w:lvlJc w:val="left"/>
      <w:pPr>
        <w:ind w:left="5376" w:hanging="360"/>
      </w:pPr>
      <w:rPr>
        <w:rFonts w:ascii="Courier New" w:hAnsi="Courier New" w:cs="Courier New" w:hint="default"/>
      </w:rPr>
    </w:lvl>
    <w:lvl w:ilvl="5" w:tplc="04160005" w:tentative="1">
      <w:start w:val="1"/>
      <w:numFmt w:val="bullet"/>
      <w:lvlText w:val=""/>
      <w:lvlJc w:val="left"/>
      <w:pPr>
        <w:ind w:left="6096" w:hanging="360"/>
      </w:pPr>
      <w:rPr>
        <w:rFonts w:ascii="Wingdings" w:hAnsi="Wingdings" w:hint="default"/>
      </w:rPr>
    </w:lvl>
    <w:lvl w:ilvl="6" w:tplc="04160001" w:tentative="1">
      <w:start w:val="1"/>
      <w:numFmt w:val="bullet"/>
      <w:lvlText w:val=""/>
      <w:lvlJc w:val="left"/>
      <w:pPr>
        <w:ind w:left="6816" w:hanging="360"/>
      </w:pPr>
      <w:rPr>
        <w:rFonts w:ascii="Symbol" w:hAnsi="Symbol" w:hint="default"/>
      </w:rPr>
    </w:lvl>
    <w:lvl w:ilvl="7" w:tplc="04160003" w:tentative="1">
      <w:start w:val="1"/>
      <w:numFmt w:val="bullet"/>
      <w:lvlText w:val="o"/>
      <w:lvlJc w:val="left"/>
      <w:pPr>
        <w:ind w:left="7536" w:hanging="360"/>
      </w:pPr>
      <w:rPr>
        <w:rFonts w:ascii="Courier New" w:hAnsi="Courier New" w:cs="Courier New" w:hint="default"/>
      </w:rPr>
    </w:lvl>
    <w:lvl w:ilvl="8" w:tplc="04160005" w:tentative="1">
      <w:start w:val="1"/>
      <w:numFmt w:val="bullet"/>
      <w:lvlText w:val=""/>
      <w:lvlJc w:val="left"/>
      <w:pPr>
        <w:ind w:left="8256" w:hanging="360"/>
      </w:pPr>
      <w:rPr>
        <w:rFonts w:ascii="Wingdings" w:hAnsi="Wingdings" w:hint="default"/>
      </w:rPr>
    </w:lvl>
  </w:abstractNum>
  <w:abstractNum w:abstractNumId="38" w15:restartNumberingAfterBreak="0">
    <w:nsid w:val="4F5B27D5"/>
    <w:multiLevelType w:val="hybridMultilevel"/>
    <w:tmpl w:val="B6C8A390"/>
    <w:lvl w:ilvl="0" w:tplc="4F8ADFD4">
      <w:start w:val="1"/>
      <w:numFmt w:val="lowerLetter"/>
      <w:lvlText w:val="%1)"/>
      <w:lvlJc w:val="left"/>
      <w:pPr>
        <w:ind w:left="661" w:hanging="301"/>
        <w:jc w:val="left"/>
      </w:pPr>
      <w:rPr>
        <w:rFonts w:ascii="Cambria" w:eastAsia="Cambria" w:hAnsi="Cambria" w:cs="Cambria" w:hint="default"/>
        <w:b/>
        <w:bCs/>
        <w:i w:val="0"/>
        <w:iCs w:val="0"/>
        <w:spacing w:val="0"/>
        <w:w w:val="100"/>
        <w:sz w:val="22"/>
        <w:szCs w:val="22"/>
        <w:lang w:val="pt-PT" w:eastAsia="en-US" w:bidi="ar-SA"/>
      </w:rPr>
    </w:lvl>
    <w:lvl w:ilvl="1" w:tplc="8668C48E">
      <w:numFmt w:val="bullet"/>
      <w:lvlText w:val="•"/>
      <w:lvlJc w:val="left"/>
      <w:pPr>
        <w:ind w:left="1587" w:hanging="301"/>
      </w:pPr>
      <w:rPr>
        <w:rFonts w:hint="default"/>
        <w:lang w:val="pt-PT" w:eastAsia="en-US" w:bidi="ar-SA"/>
      </w:rPr>
    </w:lvl>
    <w:lvl w:ilvl="2" w:tplc="208AD53C">
      <w:numFmt w:val="bullet"/>
      <w:lvlText w:val="•"/>
      <w:lvlJc w:val="left"/>
      <w:pPr>
        <w:ind w:left="2514" w:hanging="301"/>
      </w:pPr>
      <w:rPr>
        <w:rFonts w:hint="default"/>
        <w:lang w:val="pt-PT" w:eastAsia="en-US" w:bidi="ar-SA"/>
      </w:rPr>
    </w:lvl>
    <w:lvl w:ilvl="3" w:tplc="F62EC9BE">
      <w:numFmt w:val="bullet"/>
      <w:lvlText w:val="•"/>
      <w:lvlJc w:val="left"/>
      <w:pPr>
        <w:ind w:left="3441" w:hanging="301"/>
      </w:pPr>
      <w:rPr>
        <w:rFonts w:hint="default"/>
        <w:lang w:val="pt-PT" w:eastAsia="en-US" w:bidi="ar-SA"/>
      </w:rPr>
    </w:lvl>
    <w:lvl w:ilvl="4" w:tplc="067C2CEC">
      <w:numFmt w:val="bullet"/>
      <w:lvlText w:val="•"/>
      <w:lvlJc w:val="left"/>
      <w:pPr>
        <w:ind w:left="4368" w:hanging="301"/>
      </w:pPr>
      <w:rPr>
        <w:rFonts w:hint="default"/>
        <w:lang w:val="pt-PT" w:eastAsia="en-US" w:bidi="ar-SA"/>
      </w:rPr>
    </w:lvl>
    <w:lvl w:ilvl="5" w:tplc="DCF8B25A">
      <w:numFmt w:val="bullet"/>
      <w:lvlText w:val="•"/>
      <w:lvlJc w:val="left"/>
      <w:pPr>
        <w:ind w:left="5295" w:hanging="301"/>
      </w:pPr>
      <w:rPr>
        <w:rFonts w:hint="default"/>
        <w:lang w:val="pt-PT" w:eastAsia="en-US" w:bidi="ar-SA"/>
      </w:rPr>
    </w:lvl>
    <w:lvl w:ilvl="6" w:tplc="C86A1344">
      <w:numFmt w:val="bullet"/>
      <w:lvlText w:val="•"/>
      <w:lvlJc w:val="left"/>
      <w:pPr>
        <w:ind w:left="6222" w:hanging="301"/>
      </w:pPr>
      <w:rPr>
        <w:rFonts w:hint="default"/>
        <w:lang w:val="pt-PT" w:eastAsia="en-US" w:bidi="ar-SA"/>
      </w:rPr>
    </w:lvl>
    <w:lvl w:ilvl="7" w:tplc="810C0A04">
      <w:numFmt w:val="bullet"/>
      <w:lvlText w:val="•"/>
      <w:lvlJc w:val="left"/>
      <w:pPr>
        <w:ind w:left="7149" w:hanging="301"/>
      </w:pPr>
      <w:rPr>
        <w:rFonts w:hint="default"/>
        <w:lang w:val="pt-PT" w:eastAsia="en-US" w:bidi="ar-SA"/>
      </w:rPr>
    </w:lvl>
    <w:lvl w:ilvl="8" w:tplc="7966B2AA">
      <w:numFmt w:val="bullet"/>
      <w:lvlText w:val="•"/>
      <w:lvlJc w:val="left"/>
      <w:pPr>
        <w:ind w:left="8076" w:hanging="301"/>
      </w:pPr>
      <w:rPr>
        <w:rFonts w:hint="default"/>
        <w:lang w:val="pt-PT" w:eastAsia="en-US" w:bidi="ar-SA"/>
      </w:rPr>
    </w:lvl>
  </w:abstractNum>
  <w:abstractNum w:abstractNumId="39" w15:restartNumberingAfterBreak="0">
    <w:nsid w:val="580335CB"/>
    <w:multiLevelType w:val="singleLevel"/>
    <w:tmpl w:val="654C8588"/>
    <w:lvl w:ilvl="0">
      <w:start w:val="1"/>
      <w:numFmt w:val="bullet"/>
      <w:pStyle w:val="Marcador"/>
      <w:lvlText w:val="∙"/>
      <w:lvlJc w:val="left"/>
      <w:pPr>
        <w:tabs>
          <w:tab w:val="num" w:pos="360"/>
        </w:tabs>
        <w:ind w:left="360" w:hanging="360"/>
      </w:pPr>
      <w:rPr>
        <w:rFonts w:ascii="Arial Black" w:hAnsi="Arial Black" w:hint="default"/>
        <w:sz w:val="24"/>
      </w:rPr>
    </w:lvl>
  </w:abstractNum>
  <w:abstractNum w:abstractNumId="40" w15:restartNumberingAfterBreak="0">
    <w:nsid w:val="64043BF2"/>
    <w:multiLevelType w:val="hybridMultilevel"/>
    <w:tmpl w:val="C87251CE"/>
    <w:lvl w:ilvl="0" w:tplc="B372C2A4">
      <w:start w:val="1"/>
      <w:numFmt w:val="upperRoman"/>
      <w:lvlText w:val="%1"/>
      <w:lvlJc w:val="left"/>
      <w:pPr>
        <w:ind w:left="661" w:hanging="131"/>
        <w:jc w:val="left"/>
      </w:pPr>
      <w:rPr>
        <w:rFonts w:ascii="Cambria" w:eastAsia="Cambria" w:hAnsi="Cambria" w:cs="Cambria" w:hint="default"/>
        <w:b/>
        <w:bCs/>
        <w:i w:val="0"/>
        <w:iCs w:val="0"/>
        <w:spacing w:val="0"/>
        <w:w w:val="100"/>
        <w:sz w:val="22"/>
        <w:szCs w:val="22"/>
        <w:lang w:val="pt-PT" w:eastAsia="en-US" w:bidi="ar-SA"/>
      </w:rPr>
    </w:lvl>
    <w:lvl w:ilvl="1" w:tplc="96C6AD6A">
      <w:numFmt w:val="bullet"/>
      <w:lvlText w:val="•"/>
      <w:lvlJc w:val="left"/>
      <w:pPr>
        <w:ind w:left="1587" w:hanging="131"/>
      </w:pPr>
      <w:rPr>
        <w:rFonts w:hint="default"/>
        <w:lang w:val="pt-PT" w:eastAsia="en-US" w:bidi="ar-SA"/>
      </w:rPr>
    </w:lvl>
    <w:lvl w:ilvl="2" w:tplc="695AF934">
      <w:numFmt w:val="bullet"/>
      <w:lvlText w:val="•"/>
      <w:lvlJc w:val="left"/>
      <w:pPr>
        <w:ind w:left="2514" w:hanging="131"/>
      </w:pPr>
      <w:rPr>
        <w:rFonts w:hint="default"/>
        <w:lang w:val="pt-PT" w:eastAsia="en-US" w:bidi="ar-SA"/>
      </w:rPr>
    </w:lvl>
    <w:lvl w:ilvl="3" w:tplc="F508E882">
      <w:numFmt w:val="bullet"/>
      <w:lvlText w:val="•"/>
      <w:lvlJc w:val="left"/>
      <w:pPr>
        <w:ind w:left="3441" w:hanging="131"/>
      </w:pPr>
      <w:rPr>
        <w:rFonts w:hint="default"/>
        <w:lang w:val="pt-PT" w:eastAsia="en-US" w:bidi="ar-SA"/>
      </w:rPr>
    </w:lvl>
    <w:lvl w:ilvl="4" w:tplc="57DC22D0">
      <w:numFmt w:val="bullet"/>
      <w:lvlText w:val="•"/>
      <w:lvlJc w:val="left"/>
      <w:pPr>
        <w:ind w:left="4368" w:hanging="131"/>
      </w:pPr>
      <w:rPr>
        <w:rFonts w:hint="default"/>
        <w:lang w:val="pt-PT" w:eastAsia="en-US" w:bidi="ar-SA"/>
      </w:rPr>
    </w:lvl>
    <w:lvl w:ilvl="5" w:tplc="E5D84FA4">
      <w:numFmt w:val="bullet"/>
      <w:lvlText w:val="•"/>
      <w:lvlJc w:val="left"/>
      <w:pPr>
        <w:ind w:left="5295" w:hanging="131"/>
      </w:pPr>
      <w:rPr>
        <w:rFonts w:hint="default"/>
        <w:lang w:val="pt-PT" w:eastAsia="en-US" w:bidi="ar-SA"/>
      </w:rPr>
    </w:lvl>
    <w:lvl w:ilvl="6" w:tplc="A1BE79EC">
      <w:numFmt w:val="bullet"/>
      <w:lvlText w:val="•"/>
      <w:lvlJc w:val="left"/>
      <w:pPr>
        <w:ind w:left="6222" w:hanging="131"/>
      </w:pPr>
      <w:rPr>
        <w:rFonts w:hint="default"/>
        <w:lang w:val="pt-PT" w:eastAsia="en-US" w:bidi="ar-SA"/>
      </w:rPr>
    </w:lvl>
    <w:lvl w:ilvl="7" w:tplc="D4DA4A4A">
      <w:numFmt w:val="bullet"/>
      <w:lvlText w:val="•"/>
      <w:lvlJc w:val="left"/>
      <w:pPr>
        <w:ind w:left="7149" w:hanging="131"/>
      </w:pPr>
      <w:rPr>
        <w:rFonts w:hint="default"/>
        <w:lang w:val="pt-PT" w:eastAsia="en-US" w:bidi="ar-SA"/>
      </w:rPr>
    </w:lvl>
    <w:lvl w:ilvl="8" w:tplc="4E2C51B6">
      <w:numFmt w:val="bullet"/>
      <w:lvlText w:val="•"/>
      <w:lvlJc w:val="left"/>
      <w:pPr>
        <w:ind w:left="8076" w:hanging="131"/>
      </w:pPr>
      <w:rPr>
        <w:rFonts w:hint="default"/>
        <w:lang w:val="pt-PT" w:eastAsia="en-US" w:bidi="ar-SA"/>
      </w:rPr>
    </w:lvl>
  </w:abstractNum>
  <w:abstractNum w:abstractNumId="41" w15:restartNumberingAfterBreak="0">
    <w:nsid w:val="68AF421F"/>
    <w:multiLevelType w:val="hybridMultilevel"/>
    <w:tmpl w:val="B5D42126"/>
    <w:lvl w:ilvl="0" w:tplc="22E872D0">
      <w:start w:val="1"/>
      <w:numFmt w:val="lowerLetter"/>
      <w:lvlText w:val="%1)"/>
      <w:lvlJc w:val="left"/>
      <w:pPr>
        <w:ind w:left="952" w:hanging="291"/>
      </w:pPr>
      <w:rPr>
        <w:rFonts w:ascii="Cambria" w:eastAsia="Cambria" w:hAnsi="Cambria" w:cs="Cambria" w:hint="default"/>
        <w:b/>
        <w:bCs/>
        <w:i w:val="0"/>
        <w:iCs w:val="0"/>
        <w:spacing w:val="0"/>
        <w:w w:val="100"/>
        <w:sz w:val="20"/>
        <w:szCs w:val="20"/>
        <w:lang w:val="pt-PT" w:eastAsia="en-US" w:bidi="ar-SA"/>
      </w:rPr>
    </w:lvl>
    <w:lvl w:ilvl="1" w:tplc="0960289C">
      <w:numFmt w:val="bullet"/>
      <w:lvlText w:val="•"/>
      <w:lvlJc w:val="left"/>
      <w:pPr>
        <w:ind w:left="1857" w:hanging="291"/>
      </w:pPr>
      <w:rPr>
        <w:rFonts w:hint="default"/>
        <w:lang w:val="pt-PT" w:eastAsia="en-US" w:bidi="ar-SA"/>
      </w:rPr>
    </w:lvl>
    <w:lvl w:ilvl="2" w:tplc="3F24B3FC">
      <w:numFmt w:val="bullet"/>
      <w:lvlText w:val="•"/>
      <w:lvlJc w:val="left"/>
      <w:pPr>
        <w:ind w:left="2754" w:hanging="291"/>
      </w:pPr>
      <w:rPr>
        <w:rFonts w:hint="default"/>
        <w:lang w:val="pt-PT" w:eastAsia="en-US" w:bidi="ar-SA"/>
      </w:rPr>
    </w:lvl>
    <w:lvl w:ilvl="3" w:tplc="72188F96">
      <w:numFmt w:val="bullet"/>
      <w:lvlText w:val="•"/>
      <w:lvlJc w:val="left"/>
      <w:pPr>
        <w:ind w:left="3651" w:hanging="291"/>
      </w:pPr>
      <w:rPr>
        <w:rFonts w:hint="default"/>
        <w:lang w:val="pt-PT" w:eastAsia="en-US" w:bidi="ar-SA"/>
      </w:rPr>
    </w:lvl>
    <w:lvl w:ilvl="4" w:tplc="F8963F42">
      <w:numFmt w:val="bullet"/>
      <w:lvlText w:val="•"/>
      <w:lvlJc w:val="left"/>
      <w:pPr>
        <w:ind w:left="4548" w:hanging="291"/>
      </w:pPr>
      <w:rPr>
        <w:rFonts w:hint="default"/>
        <w:lang w:val="pt-PT" w:eastAsia="en-US" w:bidi="ar-SA"/>
      </w:rPr>
    </w:lvl>
    <w:lvl w:ilvl="5" w:tplc="5A502820">
      <w:numFmt w:val="bullet"/>
      <w:lvlText w:val="•"/>
      <w:lvlJc w:val="left"/>
      <w:pPr>
        <w:ind w:left="5445" w:hanging="291"/>
      </w:pPr>
      <w:rPr>
        <w:rFonts w:hint="default"/>
        <w:lang w:val="pt-PT" w:eastAsia="en-US" w:bidi="ar-SA"/>
      </w:rPr>
    </w:lvl>
    <w:lvl w:ilvl="6" w:tplc="DC74C70E">
      <w:numFmt w:val="bullet"/>
      <w:lvlText w:val="•"/>
      <w:lvlJc w:val="left"/>
      <w:pPr>
        <w:ind w:left="6342" w:hanging="291"/>
      </w:pPr>
      <w:rPr>
        <w:rFonts w:hint="default"/>
        <w:lang w:val="pt-PT" w:eastAsia="en-US" w:bidi="ar-SA"/>
      </w:rPr>
    </w:lvl>
    <w:lvl w:ilvl="7" w:tplc="FD90033A">
      <w:numFmt w:val="bullet"/>
      <w:lvlText w:val="•"/>
      <w:lvlJc w:val="left"/>
      <w:pPr>
        <w:ind w:left="7239" w:hanging="291"/>
      </w:pPr>
      <w:rPr>
        <w:rFonts w:hint="default"/>
        <w:lang w:val="pt-PT" w:eastAsia="en-US" w:bidi="ar-SA"/>
      </w:rPr>
    </w:lvl>
    <w:lvl w:ilvl="8" w:tplc="3092C74E">
      <w:numFmt w:val="bullet"/>
      <w:lvlText w:val="•"/>
      <w:lvlJc w:val="left"/>
      <w:pPr>
        <w:ind w:left="8136" w:hanging="291"/>
      </w:pPr>
      <w:rPr>
        <w:rFonts w:hint="default"/>
        <w:lang w:val="pt-PT" w:eastAsia="en-US" w:bidi="ar-SA"/>
      </w:rPr>
    </w:lvl>
  </w:abstractNum>
  <w:abstractNum w:abstractNumId="42" w15:restartNumberingAfterBreak="0">
    <w:nsid w:val="69693F3A"/>
    <w:multiLevelType w:val="multilevel"/>
    <w:tmpl w:val="45FAD996"/>
    <w:lvl w:ilvl="0">
      <w:start w:val="1"/>
      <w:numFmt w:val="upperRoman"/>
      <w:pStyle w:val="marca1"/>
      <w:lvlText w:val="%1."/>
      <w:lvlJc w:val="left"/>
      <w:pPr>
        <w:tabs>
          <w:tab w:val="num" w:pos="720"/>
        </w:tabs>
        <w:ind w:left="123" w:hanging="123"/>
      </w:pPr>
      <w:rPr>
        <w:rFonts w:ascii="Arial" w:hAnsi="Arial" w:hint="default"/>
        <w:b/>
        <w:i w:val="0"/>
        <w:color w:val="000000"/>
        <w:sz w:val="22"/>
      </w:rPr>
    </w:lvl>
    <w:lvl w:ilvl="1">
      <w:start w:val="1"/>
      <w:numFmt w:val="decimal"/>
      <w:lvlText w:val="%1.%2"/>
      <w:lvlJc w:val="left"/>
      <w:pPr>
        <w:tabs>
          <w:tab w:val="num" w:pos="2061"/>
        </w:tabs>
        <w:ind w:left="1247" w:firstLine="454"/>
      </w:pPr>
      <w:rPr>
        <w:rFonts w:hint="default"/>
      </w:rPr>
    </w:lvl>
    <w:lvl w:ilvl="2">
      <w:start w:val="1"/>
      <w:numFmt w:val="upperRoman"/>
      <w:lvlText w:val="%3 - "/>
      <w:lvlJc w:val="left"/>
      <w:pPr>
        <w:tabs>
          <w:tab w:val="num" w:pos="1967"/>
        </w:tabs>
        <w:ind w:left="1360" w:hanging="113"/>
      </w:pPr>
      <w:rPr>
        <w:rFonts w:ascii="Arial" w:hAnsi="Arial" w:hint="default"/>
        <w:b/>
        <w:i w:val="0"/>
        <w:sz w:val="22"/>
      </w:rPr>
    </w:lvl>
    <w:lvl w:ilvl="3">
      <w:start w:val="1"/>
      <w:numFmt w:val="decimal"/>
      <w:lvlText w:val="%1.%2.%3.%4"/>
      <w:lvlJc w:val="left"/>
      <w:pPr>
        <w:tabs>
          <w:tab w:val="num" w:pos="2111"/>
        </w:tabs>
        <w:ind w:left="2111" w:hanging="864"/>
      </w:pPr>
      <w:rPr>
        <w:rFonts w:hint="default"/>
      </w:rPr>
    </w:lvl>
    <w:lvl w:ilvl="4">
      <w:start w:val="1"/>
      <w:numFmt w:val="decimal"/>
      <w:lvlText w:val="%1.%2.%3.%4.%5"/>
      <w:lvlJc w:val="left"/>
      <w:pPr>
        <w:tabs>
          <w:tab w:val="num" w:pos="2255"/>
        </w:tabs>
        <w:ind w:left="2255" w:hanging="1008"/>
      </w:pPr>
      <w:rPr>
        <w:rFonts w:hint="default"/>
      </w:rPr>
    </w:lvl>
    <w:lvl w:ilvl="5">
      <w:start w:val="1"/>
      <w:numFmt w:val="decimal"/>
      <w:lvlText w:val="%1.%2.%3.%4.%5.%6"/>
      <w:lvlJc w:val="left"/>
      <w:pPr>
        <w:tabs>
          <w:tab w:val="num" w:pos="2399"/>
        </w:tabs>
        <w:ind w:left="2399" w:hanging="1152"/>
      </w:pPr>
      <w:rPr>
        <w:rFonts w:hint="default"/>
      </w:rPr>
    </w:lvl>
    <w:lvl w:ilvl="6">
      <w:start w:val="1"/>
      <w:numFmt w:val="decimal"/>
      <w:lvlText w:val="%1.%2.%3.%4.%5.%6.%7"/>
      <w:lvlJc w:val="left"/>
      <w:pPr>
        <w:tabs>
          <w:tab w:val="num" w:pos="2543"/>
        </w:tabs>
        <w:ind w:left="2543" w:hanging="1296"/>
      </w:pPr>
      <w:rPr>
        <w:rFonts w:hint="default"/>
      </w:rPr>
    </w:lvl>
    <w:lvl w:ilvl="7">
      <w:start w:val="1"/>
      <w:numFmt w:val="decimal"/>
      <w:lvlText w:val="%1.%2.%3.%4.%5.%6.%7.%8"/>
      <w:lvlJc w:val="left"/>
      <w:pPr>
        <w:tabs>
          <w:tab w:val="num" w:pos="2687"/>
        </w:tabs>
        <w:ind w:left="2687" w:hanging="1440"/>
      </w:pPr>
      <w:rPr>
        <w:rFonts w:hint="default"/>
      </w:rPr>
    </w:lvl>
    <w:lvl w:ilvl="8">
      <w:start w:val="1"/>
      <w:numFmt w:val="decimal"/>
      <w:lvlText w:val="%1.%2.%3.%4.%5.%6.%7.%8.%9"/>
      <w:lvlJc w:val="left"/>
      <w:pPr>
        <w:tabs>
          <w:tab w:val="num" w:pos="2831"/>
        </w:tabs>
        <w:ind w:left="2831" w:hanging="1584"/>
      </w:pPr>
      <w:rPr>
        <w:rFonts w:hint="default"/>
      </w:rPr>
    </w:lvl>
  </w:abstractNum>
  <w:abstractNum w:abstractNumId="43" w15:restartNumberingAfterBreak="0">
    <w:nsid w:val="6AC71E5A"/>
    <w:multiLevelType w:val="hybridMultilevel"/>
    <w:tmpl w:val="1DB64F4E"/>
    <w:lvl w:ilvl="0" w:tplc="B344D102">
      <w:start w:val="1"/>
      <w:numFmt w:val="lowerLetter"/>
      <w:lvlText w:val="%1)"/>
      <w:lvlJc w:val="left"/>
      <w:pPr>
        <w:ind w:left="922" w:hanging="261"/>
        <w:jc w:val="left"/>
      </w:pPr>
      <w:rPr>
        <w:rFonts w:ascii="Cambria" w:eastAsia="Cambria" w:hAnsi="Cambria" w:cs="Cambria" w:hint="default"/>
        <w:b/>
        <w:bCs/>
        <w:i w:val="0"/>
        <w:iCs w:val="0"/>
        <w:spacing w:val="0"/>
        <w:w w:val="100"/>
        <w:sz w:val="22"/>
        <w:szCs w:val="22"/>
        <w:lang w:val="pt-PT" w:eastAsia="en-US" w:bidi="ar-SA"/>
      </w:rPr>
    </w:lvl>
    <w:lvl w:ilvl="1" w:tplc="CF00D524">
      <w:numFmt w:val="bullet"/>
      <w:lvlText w:val="•"/>
      <w:lvlJc w:val="left"/>
      <w:pPr>
        <w:ind w:left="1821" w:hanging="261"/>
      </w:pPr>
      <w:rPr>
        <w:rFonts w:hint="default"/>
        <w:lang w:val="pt-PT" w:eastAsia="en-US" w:bidi="ar-SA"/>
      </w:rPr>
    </w:lvl>
    <w:lvl w:ilvl="2" w:tplc="3DF6739C">
      <w:numFmt w:val="bullet"/>
      <w:lvlText w:val="•"/>
      <w:lvlJc w:val="left"/>
      <w:pPr>
        <w:ind w:left="2722" w:hanging="261"/>
      </w:pPr>
      <w:rPr>
        <w:rFonts w:hint="default"/>
        <w:lang w:val="pt-PT" w:eastAsia="en-US" w:bidi="ar-SA"/>
      </w:rPr>
    </w:lvl>
    <w:lvl w:ilvl="3" w:tplc="A9DCDBFE">
      <w:numFmt w:val="bullet"/>
      <w:lvlText w:val="•"/>
      <w:lvlJc w:val="left"/>
      <w:pPr>
        <w:ind w:left="3623" w:hanging="261"/>
      </w:pPr>
      <w:rPr>
        <w:rFonts w:hint="default"/>
        <w:lang w:val="pt-PT" w:eastAsia="en-US" w:bidi="ar-SA"/>
      </w:rPr>
    </w:lvl>
    <w:lvl w:ilvl="4" w:tplc="5BDA236C">
      <w:numFmt w:val="bullet"/>
      <w:lvlText w:val="•"/>
      <w:lvlJc w:val="left"/>
      <w:pPr>
        <w:ind w:left="4524" w:hanging="261"/>
      </w:pPr>
      <w:rPr>
        <w:rFonts w:hint="default"/>
        <w:lang w:val="pt-PT" w:eastAsia="en-US" w:bidi="ar-SA"/>
      </w:rPr>
    </w:lvl>
    <w:lvl w:ilvl="5" w:tplc="61D0CF7E">
      <w:numFmt w:val="bullet"/>
      <w:lvlText w:val="•"/>
      <w:lvlJc w:val="left"/>
      <w:pPr>
        <w:ind w:left="5425" w:hanging="261"/>
      </w:pPr>
      <w:rPr>
        <w:rFonts w:hint="default"/>
        <w:lang w:val="pt-PT" w:eastAsia="en-US" w:bidi="ar-SA"/>
      </w:rPr>
    </w:lvl>
    <w:lvl w:ilvl="6" w:tplc="B3705590">
      <w:numFmt w:val="bullet"/>
      <w:lvlText w:val="•"/>
      <w:lvlJc w:val="left"/>
      <w:pPr>
        <w:ind w:left="6326" w:hanging="261"/>
      </w:pPr>
      <w:rPr>
        <w:rFonts w:hint="default"/>
        <w:lang w:val="pt-PT" w:eastAsia="en-US" w:bidi="ar-SA"/>
      </w:rPr>
    </w:lvl>
    <w:lvl w:ilvl="7" w:tplc="F5F8EB16">
      <w:numFmt w:val="bullet"/>
      <w:lvlText w:val="•"/>
      <w:lvlJc w:val="left"/>
      <w:pPr>
        <w:ind w:left="7227" w:hanging="261"/>
      </w:pPr>
      <w:rPr>
        <w:rFonts w:hint="default"/>
        <w:lang w:val="pt-PT" w:eastAsia="en-US" w:bidi="ar-SA"/>
      </w:rPr>
    </w:lvl>
    <w:lvl w:ilvl="8" w:tplc="2AF0B326">
      <w:numFmt w:val="bullet"/>
      <w:lvlText w:val="•"/>
      <w:lvlJc w:val="left"/>
      <w:pPr>
        <w:ind w:left="8128" w:hanging="261"/>
      </w:pPr>
      <w:rPr>
        <w:rFonts w:hint="default"/>
        <w:lang w:val="pt-PT" w:eastAsia="en-US" w:bidi="ar-SA"/>
      </w:rPr>
    </w:lvl>
  </w:abstractNum>
  <w:abstractNum w:abstractNumId="44" w15:restartNumberingAfterBreak="0">
    <w:nsid w:val="6C442E22"/>
    <w:multiLevelType w:val="hybridMultilevel"/>
    <w:tmpl w:val="B3AA1386"/>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5" w15:restartNumberingAfterBreak="0">
    <w:nsid w:val="6EC01619"/>
    <w:multiLevelType w:val="hybridMultilevel"/>
    <w:tmpl w:val="AFD6181E"/>
    <w:lvl w:ilvl="0" w:tplc="04160001">
      <w:start w:val="1"/>
      <w:numFmt w:val="lowerLetter"/>
      <w:lvlText w:val="%1)"/>
      <w:lvlJc w:val="left"/>
      <w:pPr>
        <w:ind w:left="840" w:hanging="360"/>
      </w:pPr>
      <w:rPr>
        <w:rFonts w:eastAsia="Arial" w:hint="default"/>
      </w:rPr>
    </w:lvl>
    <w:lvl w:ilvl="1" w:tplc="04160003" w:tentative="1">
      <w:start w:val="1"/>
      <w:numFmt w:val="lowerLetter"/>
      <w:lvlText w:val="%2."/>
      <w:lvlJc w:val="left"/>
      <w:pPr>
        <w:ind w:left="1560" w:hanging="360"/>
      </w:pPr>
    </w:lvl>
    <w:lvl w:ilvl="2" w:tplc="04160005" w:tentative="1">
      <w:start w:val="1"/>
      <w:numFmt w:val="lowerRoman"/>
      <w:lvlText w:val="%3."/>
      <w:lvlJc w:val="right"/>
      <w:pPr>
        <w:ind w:left="2280" w:hanging="180"/>
      </w:pPr>
    </w:lvl>
    <w:lvl w:ilvl="3" w:tplc="04160001" w:tentative="1">
      <w:start w:val="1"/>
      <w:numFmt w:val="decimal"/>
      <w:lvlText w:val="%4."/>
      <w:lvlJc w:val="left"/>
      <w:pPr>
        <w:ind w:left="3000" w:hanging="360"/>
      </w:pPr>
    </w:lvl>
    <w:lvl w:ilvl="4" w:tplc="04160003" w:tentative="1">
      <w:start w:val="1"/>
      <w:numFmt w:val="lowerLetter"/>
      <w:lvlText w:val="%5."/>
      <w:lvlJc w:val="left"/>
      <w:pPr>
        <w:ind w:left="3720" w:hanging="360"/>
      </w:pPr>
    </w:lvl>
    <w:lvl w:ilvl="5" w:tplc="04160005" w:tentative="1">
      <w:start w:val="1"/>
      <w:numFmt w:val="lowerRoman"/>
      <w:lvlText w:val="%6."/>
      <w:lvlJc w:val="right"/>
      <w:pPr>
        <w:ind w:left="4440" w:hanging="180"/>
      </w:pPr>
    </w:lvl>
    <w:lvl w:ilvl="6" w:tplc="04160001" w:tentative="1">
      <w:start w:val="1"/>
      <w:numFmt w:val="decimal"/>
      <w:lvlText w:val="%7."/>
      <w:lvlJc w:val="left"/>
      <w:pPr>
        <w:ind w:left="5160" w:hanging="360"/>
      </w:pPr>
    </w:lvl>
    <w:lvl w:ilvl="7" w:tplc="04160003" w:tentative="1">
      <w:start w:val="1"/>
      <w:numFmt w:val="lowerLetter"/>
      <w:lvlText w:val="%8."/>
      <w:lvlJc w:val="left"/>
      <w:pPr>
        <w:ind w:left="5880" w:hanging="360"/>
      </w:pPr>
    </w:lvl>
    <w:lvl w:ilvl="8" w:tplc="04160005" w:tentative="1">
      <w:start w:val="1"/>
      <w:numFmt w:val="lowerRoman"/>
      <w:lvlText w:val="%9."/>
      <w:lvlJc w:val="right"/>
      <w:pPr>
        <w:ind w:left="6600" w:hanging="180"/>
      </w:pPr>
    </w:lvl>
  </w:abstractNum>
  <w:abstractNum w:abstractNumId="46" w15:restartNumberingAfterBreak="0">
    <w:nsid w:val="7142421B"/>
    <w:multiLevelType w:val="multilevel"/>
    <w:tmpl w:val="922AC4DC"/>
    <w:lvl w:ilvl="0">
      <w:start w:val="17"/>
      <w:numFmt w:val="decimal"/>
      <w:lvlText w:val="%1"/>
      <w:lvlJc w:val="left"/>
      <w:pPr>
        <w:ind w:left="420" w:hanging="420"/>
      </w:pPr>
      <w:rPr>
        <w:rFonts w:eastAsia="Arial" w:hint="default"/>
      </w:rPr>
    </w:lvl>
    <w:lvl w:ilvl="1">
      <w:start w:val="1"/>
      <w:numFmt w:val="decimal"/>
      <w:lvlText w:val="%1.%2"/>
      <w:lvlJc w:val="left"/>
      <w:pPr>
        <w:ind w:left="480" w:hanging="420"/>
      </w:pPr>
      <w:rPr>
        <w:rFonts w:eastAsia="Arial" w:hint="default"/>
      </w:rPr>
    </w:lvl>
    <w:lvl w:ilvl="2">
      <w:start w:val="1"/>
      <w:numFmt w:val="decimal"/>
      <w:lvlText w:val="%1.%2.%3"/>
      <w:lvlJc w:val="left"/>
      <w:pPr>
        <w:ind w:left="840" w:hanging="720"/>
      </w:pPr>
      <w:rPr>
        <w:rFonts w:eastAsia="Arial" w:hint="default"/>
      </w:rPr>
    </w:lvl>
    <w:lvl w:ilvl="3">
      <w:start w:val="1"/>
      <w:numFmt w:val="decimal"/>
      <w:lvlText w:val="%1.%2.%3.%4"/>
      <w:lvlJc w:val="left"/>
      <w:pPr>
        <w:ind w:left="900" w:hanging="720"/>
      </w:pPr>
      <w:rPr>
        <w:rFonts w:eastAsia="Arial" w:hint="default"/>
      </w:rPr>
    </w:lvl>
    <w:lvl w:ilvl="4">
      <w:start w:val="1"/>
      <w:numFmt w:val="decimal"/>
      <w:lvlText w:val="%1.%2.%3.%4.%5"/>
      <w:lvlJc w:val="left"/>
      <w:pPr>
        <w:ind w:left="1320" w:hanging="1080"/>
      </w:pPr>
      <w:rPr>
        <w:rFonts w:eastAsia="Arial" w:hint="default"/>
      </w:rPr>
    </w:lvl>
    <w:lvl w:ilvl="5">
      <w:start w:val="1"/>
      <w:numFmt w:val="decimal"/>
      <w:lvlText w:val="%1.%2.%3.%4.%5.%6"/>
      <w:lvlJc w:val="left"/>
      <w:pPr>
        <w:ind w:left="1380" w:hanging="1080"/>
      </w:pPr>
      <w:rPr>
        <w:rFonts w:eastAsia="Arial" w:hint="default"/>
      </w:rPr>
    </w:lvl>
    <w:lvl w:ilvl="6">
      <w:start w:val="1"/>
      <w:numFmt w:val="decimal"/>
      <w:lvlText w:val="%1.%2.%3.%4.%5.%6.%7"/>
      <w:lvlJc w:val="left"/>
      <w:pPr>
        <w:ind w:left="1800" w:hanging="1440"/>
      </w:pPr>
      <w:rPr>
        <w:rFonts w:eastAsia="Arial" w:hint="default"/>
      </w:rPr>
    </w:lvl>
    <w:lvl w:ilvl="7">
      <w:start w:val="1"/>
      <w:numFmt w:val="decimal"/>
      <w:lvlText w:val="%1.%2.%3.%4.%5.%6.%7.%8"/>
      <w:lvlJc w:val="left"/>
      <w:pPr>
        <w:ind w:left="1860" w:hanging="1440"/>
      </w:pPr>
      <w:rPr>
        <w:rFonts w:eastAsia="Arial" w:hint="default"/>
      </w:rPr>
    </w:lvl>
    <w:lvl w:ilvl="8">
      <w:start w:val="1"/>
      <w:numFmt w:val="decimal"/>
      <w:lvlText w:val="%1.%2.%3.%4.%5.%6.%7.%8.%9"/>
      <w:lvlJc w:val="left"/>
      <w:pPr>
        <w:ind w:left="2280" w:hanging="1800"/>
      </w:pPr>
      <w:rPr>
        <w:rFonts w:eastAsia="Arial" w:hint="default"/>
      </w:rPr>
    </w:lvl>
  </w:abstractNum>
  <w:abstractNum w:abstractNumId="47" w15:restartNumberingAfterBreak="0">
    <w:nsid w:val="736F37A6"/>
    <w:multiLevelType w:val="multilevel"/>
    <w:tmpl w:val="1E2CBE22"/>
    <w:lvl w:ilvl="0">
      <w:start w:val="17"/>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57A0CC9"/>
    <w:multiLevelType w:val="hybridMultilevel"/>
    <w:tmpl w:val="771AC24C"/>
    <w:lvl w:ilvl="0" w:tplc="4E50AEEA">
      <w:start w:val="1"/>
      <w:numFmt w:val="lowerLetter"/>
      <w:lvlText w:val="%1)"/>
      <w:lvlJc w:val="left"/>
      <w:pPr>
        <w:ind w:left="661" w:hanging="291"/>
      </w:pPr>
      <w:rPr>
        <w:rFonts w:ascii="Cambria" w:eastAsia="Cambria" w:hAnsi="Cambria" w:cs="Cambria" w:hint="default"/>
        <w:b/>
        <w:bCs/>
        <w:i w:val="0"/>
        <w:iCs w:val="0"/>
        <w:spacing w:val="0"/>
        <w:w w:val="100"/>
        <w:sz w:val="22"/>
        <w:szCs w:val="22"/>
        <w:lang w:val="pt-PT" w:eastAsia="en-US" w:bidi="ar-SA"/>
      </w:rPr>
    </w:lvl>
    <w:lvl w:ilvl="1" w:tplc="E294D99A">
      <w:numFmt w:val="bullet"/>
      <w:lvlText w:val="•"/>
      <w:lvlJc w:val="left"/>
      <w:pPr>
        <w:ind w:left="1587" w:hanging="291"/>
      </w:pPr>
      <w:rPr>
        <w:rFonts w:hint="default"/>
        <w:lang w:val="pt-PT" w:eastAsia="en-US" w:bidi="ar-SA"/>
      </w:rPr>
    </w:lvl>
    <w:lvl w:ilvl="2" w:tplc="84763E3C">
      <w:numFmt w:val="bullet"/>
      <w:lvlText w:val="•"/>
      <w:lvlJc w:val="left"/>
      <w:pPr>
        <w:ind w:left="2514" w:hanging="291"/>
      </w:pPr>
      <w:rPr>
        <w:rFonts w:hint="default"/>
        <w:lang w:val="pt-PT" w:eastAsia="en-US" w:bidi="ar-SA"/>
      </w:rPr>
    </w:lvl>
    <w:lvl w:ilvl="3" w:tplc="EED2768E">
      <w:numFmt w:val="bullet"/>
      <w:lvlText w:val="•"/>
      <w:lvlJc w:val="left"/>
      <w:pPr>
        <w:ind w:left="3441" w:hanging="291"/>
      </w:pPr>
      <w:rPr>
        <w:rFonts w:hint="default"/>
        <w:lang w:val="pt-PT" w:eastAsia="en-US" w:bidi="ar-SA"/>
      </w:rPr>
    </w:lvl>
    <w:lvl w:ilvl="4" w:tplc="81D43520">
      <w:numFmt w:val="bullet"/>
      <w:lvlText w:val="•"/>
      <w:lvlJc w:val="left"/>
      <w:pPr>
        <w:ind w:left="4368" w:hanging="291"/>
      </w:pPr>
      <w:rPr>
        <w:rFonts w:hint="default"/>
        <w:lang w:val="pt-PT" w:eastAsia="en-US" w:bidi="ar-SA"/>
      </w:rPr>
    </w:lvl>
    <w:lvl w:ilvl="5" w:tplc="662046C0">
      <w:numFmt w:val="bullet"/>
      <w:lvlText w:val="•"/>
      <w:lvlJc w:val="left"/>
      <w:pPr>
        <w:ind w:left="5295" w:hanging="291"/>
      </w:pPr>
      <w:rPr>
        <w:rFonts w:hint="default"/>
        <w:lang w:val="pt-PT" w:eastAsia="en-US" w:bidi="ar-SA"/>
      </w:rPr>
    </w:lvl>
    <w:lvl w:ilvl="6" w:tplc="AE244586">
      <w:numFmt w:val="bullet"/>
      <w:lvlText w:val="•"/>
      <w:lvlJc w:val="left"/>
      <w:pPr>
        <w:ind w:left="6222" w:hanging="291"/>
      </w:pPr>
      <w:rPr>
        <w:rFonts w:hint="default"/>
        <w:lang w:val="pt-PT" w:eastAsia="en-US" w:bidi="ar-SA"/>
      </w:rPr>
    </w:lvl>
    <w:lvl w:ilvl="7" w:tplc="9ABA5830">
      <w:numFmt w:val="bullet"/>
      <w:lvlText w:val="•"/>
      <w:lvlJc w:val="left"/>
      <w:pPr>
        <w:ind w:left="7149" w:hanging="291"/>
      </w:pPr>
      <w:rPr>
        <w:rFonts w:hint="default"/>
        <w:lang w:val="pt-PT" w:eastAsia="en-US" w:bidi="ar-SA"/>
      </w:rPr>
    </w:lvl>
    <w:lvl w:ilvl="8" w:tplc="A8FAFFF2">
      <w:numFmt w:val="bullet"/>
      <w:lvlText w:val="•"/>
      <w:lvlJc w:val="left"/>
      <w:pPr>
        <w:ind w:left="8076" w:hanging="291"/>
      </w:pPr>
      <w:rPr>
        <w:rFonts w:hint="default"/>
        <w:lang w:val="pt-PT" w:eastAsia="en-US" w:bidi="ar-SA"/>
      </w:rPr>
    </w:lvl>
  </w:abstractNum>
  <w:abstractNum w:abstractNumId="49" w15:restartNumberingAfterBreak="0">
    <w:nsid w:val="75BA2DD3"/>
    <w:multiLevelType w:val="hybridMultilevel"/>
    <w:tmpl w:val="60FADC08"/>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1" w15:restartNumberingAfterBreak="0">
    <w:nsid w:val="7B3E4FB0"/>
    <w:multiLevelType w:val="hybridMultilevel"/>
    <w:tmpl w:val="9E12B934"/>
    <w:lvl w:ilvl="0" w:tplc="AC887306">
      <w:start w:val="1"/>
      <w:numFmt w:val="lowerLetter"/>
      <w:lvlText w:val="%1)"/>
      <w:lvlJc w:val="left"/>
      <w:pPr>
        <w:ind w:left="952" w:hanging="291"/>
      </w:pPr>
      <w:rPr>
        <w:rFonts w:ascii="Cambria" w:eastAsia="Cambria" w:hAnsi="Cambria" w:cs="Cambria" w:hint="default"/>
        <w:b/>
        <w:bCs/>
        <w:i w:val="0"/>
        <w:iCs w:val="0"/>
        <w:spacing w:val="0"/>
        <w:w w:val="100"/>
        <w:sz w:val="22"/>
        <w:szCs w:val="22"/>
        <w:lang w:val="pt-PT" w:eastAsia="en-US" w:bidi="ar-SA"/>
      </w:rPr>
    </w:lvl>
    <w:lvl w:ilvl="1" w:tplc="2B2EE7F8">
      <w:numFmt w:val="bullet"/>
      <w:lvlText w:val="•"/>
      <w:lvlJc w:val="left"/>
      <w:pPr>
        <w:ind w:left="1857" w:hanging="291"/>
      </w:pPr>
      <w:rPr>
        <w:rFonts w:hint="default"/>
        <w:lang w:val="pt-PT" w:eastAsia="en-US" w:bidi="ar-SA"/>
      </w:rPr>
    </w:lvl>
    <w:lvl w:ilvl="2" w:tplc="971C97A4">
      <w:numFmt w:val="bullet"/>
      <w:lvlText w:val="•"/>
      <w:lvlJc w:val="left"/>
      <w:pPr>
        <w:ind w:left="2754" w:hanging="291"/>
      </w:pPr>
      <w:rPr>
        <w:rFonts w:hint="default"/>
        <w:lang w:val="pt-PT" w:eastAsia="en-US" w:bidi="ar-SA"/>
      </w:rPr>
    </w:lvl>
    <w:lvl w:ilvl="3" w:tplc="DBD0582A">
      <w:numFmt w:val="bullet"/>
      <w:lvlText w:val="•"/>
      <w:lvlJc w:val="left"/>
      <w:pPr>
        <w:ind w:left="3651" w:hanging="291"/>
      </w:pPr>
      <w:rPr>
        <w:rFonts w:hint="default"/>
        <w:lang w:val="pt-PT" w:eastAsia="en-US" w:bidi="ar-SA"/>
      </w:rPr>
    </w:lvl>
    <w:lvl w:ilvl="4" w:tplc="A45CFFAC">
      <w:numFmt w:val="bullet"/>
      <w:lvlText w:val="•"/>
      <w:lvlJc w:val="left"/>
      <w:pPr>
        <w:ind w:left="4548" w:hanging="291"/>
      </w:pPr>
      <w:rPr>
        <w:rFonts w:hint="default"/>
        <w:lang w:val="pt-PT" w:eastAsia="en-US" w:bidi="ar-SA"/>
      </w:rPr>
    </w:lvl>
    <w:lvl w:ilvl="5" w:tplc="16A06FF4">
      <w:numFmt w:val="bullet"/>
      <w:lvlText w:val="•"/>
      <w:lvlJc w:val="left"/>
      <w:pPr>
        <w:ind w:left="5445" w:hanging="291"/>
      </w:pPr>
      <w:rPr>
        <w:rFonts w:hint="default"/>
        <w:lang w:val="pt-PT" w:eastAsia="en-US" w:bidi="ar-SA"/>
      </w:rPr>
    </w:lvl>
    <w:lvl w:ilvl="6" w:tplc="717E8BB0">
      <w:numFmt w:val="bullet"/>
      <w:lvlText w:val="•"/>
      <w:lvlJc w:val="left"/>
      <w:pPr>
        <w:ind w:left="6342" w:hanging="291"/>
      </w:pPr>
      <w:rPr>
        <w:rFonts w:hint="default"/>
        <w:lang w:val="pt-PT" w:eastAsia="en-US" w:bidi="ar-SA"/>
      </w:rPr>
    </w:lvl>
    <w:lvl w:ilvl="7" w:tplc="6540C800">
      <w:numFmt w:val="bullet"/>
      <w:lvlText w:val="•"/>
      <w:lvlJc w:val="left"/>
      <w:pPr>
        <w:ind w:left="7239" w:hanging="291"/>
      </w:pPr>
      <w:rPr>
        <w:rFonts w:hint="default"/>
        <w:lang w:val="pt-PT" w:eastAsia="en-US" w:bidi="ar-SA"/>
      </w:rPr>
    </w:lvl>
    <w:lvl w:ilvl="8" w:tplc="2DAA4B3A">
      <w:numFmt w:val="bullet"/>
      <w:lvlText w:val="•"/>
      <w:lvlJc w:val="left"/>
      <w:pPr>
        <w:ind w:left="8136" w:hanging="291"/>
      </w:pPr>
      <w:rPr>
        <w:rFonts w:hint="default"/>
        <w:lang w:val="pt-PT" w:eastAsia="en-US" w:bidi="ar-SA"/>
      </w:rPr>
    </w:lvl>
  </w:abstractNum>
  <w:abstractNum w:abstractNumId="52" w15:restartNumberingAfterBreak="0">
    <w:nsid w:val="7E154F1A"/>
    <w:multiLevelType w:val="multilevel"/>
    <w:tmpl w:val="A84CD6B4"/>
    <w:lvl w:ilvl="0">
      <w:start w:val="3"/>
      <w:numFmt w:val="decimal"/>
      <w:lvlText w:val="%1"/>
      <w:lvlJc w:val="left"/>
      <w:pPr>
        <w:ind w:left="375" w:hanging="375"/>
      </w:pPr>
      <w:rPr>
        <w:rFonts w:hint="default"/>
      </w:rPr>
    </w:lvl>
    <w:lvl w:ilvl="1">
      <w:start w:val="1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38485073">
    <w:abstractNumId w:val="50"/>
  </w:num>
  <w:num w:numId="2" w16cid:durableId="523834165">
    <w:abstractNumId w:val="12"/>
  </w:num>
  <w:num w:numId="3" w16cid:durableId="119037889">
    <w:abstractNumId w:val="20"/>
  </w:num>
  <w:num w:numId="4" w16cid:durableId="1593971893">
    <w:abstractNumId w:val="29"/>
  </w:num>
  <w:num w:numId="5" w16cid:durableId="847863985">
    <w:abstractNumId w:val="26"/>
  </w:num>
  <w:num w:numId="6" w16cid:durableId="342821319">
    <w:abstractNumId w:val="35"/>
  </w:num>
  <w:num w:numId="7" w16cid:durableId="802964801">
    <w:abstractNumId w:val="10"/>
  </w:num>
  <w:num w:numId="8" w16cid:durableId="688603873">
    <w:abstractNumId w:val="36"/>
  </w:num>
  <w:num w:numId="9" w16cid:durableId="925845609">
    <w:abstractNumId w:val="34"/>
  </w:num>
  <w:num w:numId="10" w16cid:durableId="1909655233">
    <w:abstractNumId w:val="37"/>
  </w:num>
  <w:num w:numId="11" w16cid:durableId="261837535">
    <w:abstractNumId w:val="2"/>
  </w:num>
  <w:num w:numId="12" w16cid:durableId="1974749084">
    <w:abstractNumId w:val="42"/>
  </w:num>
  <w:num w:numId="13" w16cid:durableId="986594923">
    <w:abstractNumId w:val="17"/>
  </w:num>
  <w:num w:numId="14" w16cid:durableId="1732801691">
    <w:abstractNumId w:val="25"/>
  </w:num>
  <w:num w:numId="15" w16cid:durableId="1664968029">
    <w:abstractNumId w:val="1"/>
  </w:num>
  <w:num w:numId="16" w16cid:durableId="1871599889">
    <w:abstractNumId w:val="23"/>
  </w:num>
  <w:num w:numId="17" w16cid:durableId="1444032031">
    <w:abstractNumId w:val="39"/>
  </w:num>
  <w:num w:numId="18" w16cid:durableId="1178423119">
    <w:abstractNumId w:val="3"/>
  </w:num>
  <w:num w:numId="19" w16cid:durableId="138349069">
    <w:abstractNumId w:val="24"/>
  </w:num>
  <w:num w:numId="20" w16cid:durableId="1993681325">
    <w:abstractNumId w:val="46"/>
  </w:num>
  <w:num w:numId="21" w16cid:durableId="1848590464">
    <w:abstractNumId w:val="45"/>
  </w:num>
  <w:num w:numId="22" w16cid:durableId="1155343367">
    <w:abstractNumId w:val="47"/>
  </w:num>
  <w:num w:numId="23" w16cid:durableId="317617840">
    <w:abstractNumId w:val="33"/>
  </w:num>
  <w:num w:numId="24" w16cid:durableId="839976583">
    <w:abstractNumId w:val="52"/>
  </w:num>
  <w:num w:numId="25" w16cid:durableId="740373475">
    <w:abstractNumId w:val="13"/>
  </w:num>
  <w:num w:numId="26" w16cid:durableId="1828865448">
    <w:abstractNumId w:val="24"/>
  </w:num>
  <w:num w:numId="27" w16cid:durableId="1399741757">
    <w:abstractNumId w:val="24"/>
    <w:lvlOverride w:ilvl="0">
      <w:startOverride w:val="9"/>
    </w:lvlOverride>
    <w:lvlOverride w:ilvl="1">
      <w:startOverride w:val="2"/>
    </w:lvlOverride>
    <w:lvlOverride w:ilvl="2">
      <w:startOverride w:val="1"/>
    </w:lvlOverride>
  </w:num>
  <w:num w:numId="28" w16cid:durableId="93329874">
    <w:abstractNumId w:val="24"/>
  </w:num>
  <w:num w:numId="29" w16cid:durableId="2021394548">
    <w:abstractNumId w:val="22"/>
  </w:num>
  <w:num w:numId="30" w16cid:durableId="7896715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6895833">
    <w:abstractNumId w:val="36"/>
  </w:num>
  <w:num w:numId="32" w16cid:durableId="2026056039">
    <w:abstractNumId w:val="36"/>
  </w:num>
  <w:num w:numId="33" w16cid:durableId="492448375">
    <w:abstractNumId w:val="36"/>
  </w:num>
  <w:num w:numId="34" w16cid:durableId="2102754598">
    <w:abstractNumId w:val="9"/>
  </w:num>
  <w:num w:numId="35" w16cid:durableId="1218399330">
    <w:abstractNumId w:val="53"/>
  </w:num>
  <w:num w:numId="36" w16cid:durableId="274486834">
    <w:abstractNumId w:val="19"/>
  </w:num>
  <w:num w:numId="37" w16cid:durableId="1105420119">
    <w:abstractNumId w:val="44"/>
  </w:num>
  <w:num w:numId="38" w16cid:durableId="242106839">
    <w:abstractNumId w:val="49"/>
  </w:num>
  <w:num w:numId="39" w16cid:durableId="502208614">
    <w:abstractNumId w:val="28"/>
  </w:num>
  <w:num w:numId="40" w16cid:durableId="995690615">
    <w:abstractNumId w:val="51"/>
  </w:num>
  <w:num w:numId="41" w16cid:durableId="560945453">
    <w:abstractNumId w:val="27"/>
  </w:num>
  <w:num w:numId="42" w16cid:durableId="137112840">
    <w:abstractNumId w:val="48"/>
  </w:num>
  <w:num w:numId="43" w16cid:durableId="1926769410">
    <w:abstractNumId w:val="31"/>
  </w:num>
  <w:num w:numId="44" w16cid:durableId="297421455">
    <w:abstractNumId w:val="15"/>
  </w:num>
  <w:num w:numId="45" w16cid:durableId="276376053">
    <w:abstractNumId w:val="21"/>
  </w:num>
  <w:num w:numId="46" w16cid:durableId="1670406545">
    <w:abstractNumId w:val="32"/>
  </w:num>
  <w:num w:numId="47" w16cid:durableId="1503079696">
    <w:abstractNumId w:val="41"/>
  </w:num>
  <w:num w:numId="48" w16cid:durableId="1885021930">
    <w:abstractNumId w:val="16"/>
  </w:num>
  <w:num w:numId="49" w16cid:durableId="335035524">
    <w:abstractNumId w:val="18"/>
  </w:num>
  <w:num w:numId="50" w16cid:durableId="901600394">
    <w:abstractNumId w:val="11"/>
  </w:num>
  <w:num w:numId="51" w16cid:durableId="445272944">
    <w:abstractNumId w:val="8"/>
  </w:num>
  <w:num w:numId="52" w16cid:durableId="369916060">
    <w:abstractNumId w:val="14"/>
  </w:num>
  <w:num w:numId="53" w16cid:durableId="1161576668">
    <w:abstractNumId w:val="43"/>
  </w:num>
  <w:num w:numId="54" w16cid:durableId="1692339658">
    <w:abstractNumId w:val="40"/>
  </w:num>
  <w:num w:numId="55" w16cid:durableId="1251541709">
    <w:abstractNumId w:val="38"/>
  </w:num>
  <w:num w:numId="56" w16cid:durableId="776488736">
    <w:abstractNumId w:val="30"/>
  </w:num>
  <w:num w:numId="57" w16cid:durableId="608313253">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72F"/>
    <w:rsid w:val="000004B8"/>
    <w:rsid w:val="00000E1B"/>
    <w:rsid w:val="00004C20"/>
    <w:rsid w:val="00006A09"/>
    <w:rsid w:val="00007FF7"/>
    <w:rsid w:val="0001190D"/>
    <w:rsid w:val="00011DE4"/>
    <w:rsid w:val="00014BB8"/>
    <w:rsid w:val="000260C0"/>
    <w:rsid w:val="00031C66"/>
    <w:rsid w:val="00033D1A"/>
    <w:rsid w:val="00037D92"/>
    <w:rsid w:val="00040791"/>
    <w:rsid w:val="0004244A"/>
    <w:rsid w:val="00045737"/>
    <w:rsid w:val="0004650D"/>
    <w:rsid w:val="00052470"/>
    <w:rsid w:val="00052BFD"/>
    <w:rsid w:val="00053BFC"/>
    <w:rsid w:val="00057A94"/>
    <w:rsid w:val="00057FE7"/>
    <w:rsid w:val="000635B5"/>
    <w:rsid w:val="00064ECD"/>
    <w:rsid w:val="000650AE"/>
    <w:rsid w:val="0006668E"/>
    <w:rsid w:val="000669B2"/>
    <w:rsid w:val="00066F79"/>
    <w:rsid w:val="000674C8"/>
    <w:rsid w:val="00067693"/>
    <w:rsid w:val="00070147"/>
    <w:rsid w:val="000719AC"/>
    <w:rsid w:val="00075C14"/>
    <w:rsid w:val="00076082"/>
    <w:rsid w:val="00076883"/>
    <w:rsid w:val="00077C87"/>
    <w:rsid w:val="00082434"/>
    <w:rsid w:val="00082F0C"/>
    <w:rsid w:val="00091C42"/>
    <w:rsid w:val="00094D02"/>
    <w:rsid w:val="000A0DD3"/>
    <w:rsid w:val="000A1E85"/>
    <w:rsid w:val="000A36ED"/>
    <w:rsid w:val="000A3F6F"/>
    <w:rsid w:val="000A4EF5"/>
    <w:rsid w:val="000B1109"/>
    <w:rsid w:val="000B1247"/>
    <w:rsid w:val="000B4A98"/>
    <w:rsid w:val="000B7783"/>
    <w:rsid w:val="000B7833"/>
    <w:rsid w:val="000C049E"/>
    <w:rsid w:val="000C16EA"/>
    <w:rsid w:val="000C3354"/>
    <w:rsid w:val="000C7448"/>
    <w:rsid w:val="000C7643"/>
    <w:rsid w:val="000D0F9C"/>
    <w:rsid w:val="000D3FC5"/>
    <w:rsid w:val="000D7E00"/>
    <w:rsid w:val="000E1FC3"/>
    <w:rsid w:val="000E524B"/>
    <w:rsid w:val="000E6B40"/>
    <w:rsid w:val="000F0D60"/>
    <w:rsid w:val="000F1864"/>
    <w:rsid w:val="000F1CCC"/>
    <w:rsid w:val="000F4EE8"/>
    <w:rsid w:val="000F548C"/>
    <w:rsid w:val="000F744A"/>
    <w:rsid w:val="00102F74"/>
    <w:rsid w:val="00103C01"/>
    <w:rsid w:val="00104CEE"/>
    <w:rsid w:val="0010669C"/>
    <w:rsid w:val="001066D8"/>
    <w:rsid w:val="00110632"/>
    <w:rsid w:val="00120EDC"/>
    <w:rsid w:val="001213B5"/>
    <w:rsid w:val="00122391"/>
    <w:rsid w:val="00125EC6"/>
    <w:rsid w:val="00126021"/>
    <w:rsid w:val="0012693E"/>
    <w:rsid w:val="00126A39"/>
    <w:rsid w:val="00126BA2"/>
    <w:rsid w:val="00127B65"/>
    <w:rsid w:val="00130DF2"/>
    <w:rsid w:val="00131C27"/>
    <w:rsid w:val="00131C91"/>
    <w:rsid w:val="00135A52"/>
    <w:rsid w:val="00136E26"/>
    <w:rsid w:val="00143F7F"/>
    <w:rsid w:val="00144581"/>
    <w:rsid w:val="00146AA4"/>
    <w:rsid w:val="001510A5"/>
    <w:rsid w:val="00152EF0"/>
    <w:rsid w:val="001536DC"/>
    <w:rsid w:val="00154531"/>
    <w:rsid w:val="00156FAA"/>
    <w:rsid w:val="001570D5"/>
    <w:rsid w:val="00166233"/>
    <w:rsid w:val="00170864"/>
    <w:rsid w:val="001713F7"/>
    <w:rsid w:val="001745AF"/>
    <w:rsid w:val="001817EF"/>
    <w:rsid w:val="00182CA2"/>
    <w:rsid w:val="001851F7"/>
    <w:rsid w:val="001873B5"/>
    <w:rsid w:val="00187724"/>
    <w:rsid w:val="0019030D"/>
    <w:rsid w:val="00193233"/>
    <w:rsid w:val="001950A3"/>
    <w:rsid w:val="00196C14"/>
    <w:rsid w:val="001976DC"/>
    <w:rsid w:val="001A05D4"/>
    <w:rsid w:val="001A0BDA"/>
    <w:rsid w:val="001A0BFE"/>
    <w:rsid w:val="001A366E"/>
    <w:rsid w:val="001A37E6"/>
    <w:rsid w:val="001A3DD8"/>
    <w:rsid w:val="001A4B0E"/>
    <w:rsid w:val="001A5490"/>
    <w:rsid w:val="001B194C"/>
    <w:rsid w:val="001B2896"/>
    <w:rsid w:val="001B470A"/>
    <w:rsid w:val="001B4B62"/>
    <w:rsid w:val="001B66B0"/>
    <w:rsid w:val="001C061F"/>
    <w:rsid w:val="001C108A"/>
    <w:rsid w:val="001C4DDE"/>
    <w:rsid w:val="001C76C3"/>
    <w:rsid w:val="001C7A72"/>
    <w:rsid w:val="001D0415"/>
    <w:rsid w:val="001D46AC"/>
    <w:rsid w:val="001D4917"/>
    <w:rsid w:val="001D6BD9"/>
    <w:rsid w:val="001E0F09"/>
    <w:rsid w:val="001E1DCF"/>
    <w:rsid w:val="001E2B33"/>
    <w:rsid w:val="001E334E"/>
    <w:rsid w:val="001E5225"/>
    <w:rsid w:val="001E6391"/>
    <w:rsid w:val="001F303E"/>
    <w:rsid w:val="001F3D02"/>
    <w:rsid w:val="001F54EE"/>
    <w:rsid w:val="001F6F0D"/>
    <w:rsid w:val="00204E85"/>
    <w:rsid w:val="00207863"/>
    <w:rsid w:val="00210267"/>
    <w:rsid w:val="00214ADB"/>
    <w:rsid w:val="002157FC"/>
    <w:rsid w:val="00216174"/>
    <w:rsid w:val="00217079"/>
    <w:rsid w:val="00223621"/>
    <w:rsid w:val="002248A0"/>
    <w:rsid w:val="00231508"/>
    <w:rsid w:val="002363CB"/>
    <w:rsid w:val="00236E8A"/>
    <w:rsid w:val="00236FBD"/>
    <w:rsid w:val="00240F8B"/>
    <w:rsid w:val="00241A5B"/>
    <w:rsid w:val="00242086"/>
    <w:rsid w:val="002438E2"/>
    <w:rsid w:val="00244EDB"/>
    <w:rsid w:val="00245C94"/>
    <w:rsid w:val="0025273E"/>
    <w:rsid w:val="00253278"/>
    <w:rsid w:val="002546CA"/>
    <w:rsid w:val="00256290"/>
    <w:rsid w:val="00256B6A"/>
    <w:rsid w:val="00256D7C"/>
    <w:rsid w:val="0026113E"/>
    <w:rsid w:val="00261723"/>
    <w:rsid w:val="002710DA"/>
    <w:rsid w:val="002714B4"/>
    <w:rsid w:val="00272871"/>
    <w:rsid w:val="0027358C"/>
    <w:rsid w:val="00275A51"/>
    <w:rsid w:val="00276689"/>
    <w:rsid w:val="00276749"/>
    <w:rsid w:val="00281493"/>
    <w:rsid w:val="00283BB2"/>
    <w:rsid w:val="00285AC3"/>
    <w:rsid w:val="002902E5"/>
    <w:rsid w:val="00291E04"/>
    <w:rsid w:val="002923A2"/>
    <w:rsid w:val="002936D9"/>
    <w:rsid w:val="00294A8C"/>
    <w:rsid w:val="00296677"/>
    <w:rsid w:val="00297457"/>
    <w:rsid w:val="0029756E"/>
    <w:rsid w:val="00297E6B"/>
    <w:rsid w:val="002A0C9A"/>
    <w:rsid w:val="002B146C"/>
    <w:rsid w:val="002B261D"/>
    <w:rsid w:val="002B60A5"/>
    <w:rsid w:val="002C1958"/>
    <w:rsid w:val="002C3312"/>
    <w:rsid w:val="002C4050"/>
    <w:rsid w:val="002C5EA4"/>
    <w:rsid w:val="002C73D1"/>
    <w:rsid w:val="002D6376"/>
    <w:rsid w:val="002D71C3"/>
    <w:rsid w:val="002E093A"/>
    <w:rsid w:val="002E11DB"/>
    <w:rsid w:val="002E1EDC"/>
    <w:rsid w:val="002E1F3D"/>
    <w:rsid w:val="002E2256"/>
    <w:rsid w:val="002E49F0"/>
    <w:rsid w:val="002E6819"/>
    <w:rsid w:val="002F0056"/>
    <w:rsid w:val="002F27FD"/>
    <w:rsid w:val="002F4C06"/>
    <w:rsid w:val="002F5047"/>
    <w:rsid w:val="002F74EA"/>
    <w:rsid w:val="00300E94"/>
    <w:rsid w:val="003012FC"/>
    <w:rsid w:val="0030157D"/>
    <w:rsid w:val="003042E6"/>
    <w:rsid w:val="00304A26"/>
    <w:rsid w:val="00306D0D"/>
    <w:rsid w:val="0031087C"/>
    <w:rsid w:val="00313D1D"/>
    <w:rsid w:val="00320374"/>
    <w:rsid w:val="00321426"/>
    <w:rsid w:val="00331750"/>
    <w:rsid w:val="00331CF1"/>
    <w:rsid w:val="0033215D"/>
    <w:rsid w:val="00333A5C"/>
    <w:rsid w:val="003440A2"/>
    <w:rsid w:val="003462D0"/>
    <w:rsid w:val="00347D47"/>
    <w:rsid w:val="003507DF"/>
    <w:rsid w:val="0035414D"/>
    <w:rsid w:val="00355CD1"/>
    <w:rsid w:val="0035657E"/>
    <w:rsid w:val="00356AB3"/>
    <w:rsid w:val="003603E1"/>
    <w:rsid w:val="00364E8C"/>
    <w:rsid w:val="003732BA"/>
    <w:rsid w:val="0037365C"/>
    <w:rsid w:val="00375AB2"/>
    <w:rsid w:val="00376674"/>
    <w:rsid w:val="00385597"/>
    <w:rsid w:val="003863C6"/>
    <w:rsid w:val="00390625"/>
    <w:rsid w:val="003918F6"/>
    <w:rsid w:val="00391936"/>
    <w:rsid w:val="00392099"/>
    <w:rsid w:val="00394E40"/>
    <w:rsid w:val="00394F38"/>
    <w:rsid w:val="00395815"/>
    <w:rsid w:val="00395C6B"/>
    <w:rsid w:val="0039776F"/>
    <w:rsid w:val="00397FBB"/>
    <w:rsid w:val="003A00BB"/>
    <w:rsid w:val="003A0A6A"/>
    <w:rsid w:val="003A21BA"/>
    <w:rsid w:val="003A364A"/>
    <w:rsid w:val="003A4B4A"/>
    <w:rsid w:val="003B24C5"/>
    <w:rsid w:val="003B307D"/>
    <w:rsid w:val="003B3700"/>
    <w:rsid w:val="003B6DE7"/>
    <w:rsid w:val="003C0E13"/>
    <w:rsid w:val="003C0EF2"/>
    <w:rsid w:val="003C312B"/>
    <w:rsid w:val="003C50FC"/>
    <w:rsid w:val="003C5E8E"/>
    <w:rsid w:val="003C67AE"/>
    <w:rsid w:val="003C73AD"/>
    <w:rsid w:val="003D3202"/>
    <w:rsid w:val="003D58D2"/>
    <w:rsid w:val="003D59A2"/>
    <w:rsid w:val="003E26DA"/>
    <w:rsid w:val="003E5379"/>
    <w:rsid w:val="003E68E4"/>
    <w:rsid w:val="003E7918"/>
    <w:rsid w:val="003F3867"/>
    <w:rsid w:val="004021ED"/>
    <w:rsid w:val="004027C9"/>
    <w:rsid w:val="00403AA2"/>
    <w:rsid w:val="00407A7C"/>
    <w:rsid w:val="00410146"/>
    <w:rsid w:val="004107DC"/>
    <w:rsid w:val="00411998"/>
    <w:rsid w:val="00411C3A"/>
    <w:rsid w:val="00414391"/>
    <w:rsid w:val="0041512D"/>
    <w:rsid w:val="00417509"/>
    <w:rsid w:val="0041764D"/>
    <w:rsid w:val="00423C11"/>
    <w:rsid w:val="004247DE"/>
    <w:rsid w:val="00425FB4"/>
    <w:rsid w:val="0042773F"/>
    <w:rsid w:val="00441FB5"/>
    <w:rsid w:val="00444DFE"/>
    <w:rsid w:val="00445429"/>
    <w:rsid w:val="00450442"/>
    <w:rsid w:val="0045320D"/>
    <w:rsid w:val="0045450F"/>
    <w:rsid w:val="004565C4"/>
    <w:rsid w:val="00464156"/>
    <w:rsid w:val="00464AB0"/>
    <w:rsid w:val="00464B1C"/>
    <w:rsid w:val="00465005"/>
    <w:rsid w:val="004705AF"/>
    <w:rsid w:val="00471298"/>
    <w:rsid w:val="00472CCC"/>
    <w:rsid w:val="00473657"/>
    <w:rsid w:val="0047458C"/>
    <w:rsid w:val="0047671F"/>
    <w:rsid w:val="00480FE1"/>
    <w:rsid w:val="00486449"/>
    <w:rsid w:val="00490623"/>
    <w:rsid w:val="00491424"/>
    <w:rsid w:val="004952D9"/>
    <w:rsid w:val="00497D52"/>
    <w:rsid w:val="004A303C"/>
    <w:rsid w:val="004A3D7C"/>
    <w:rsid w:val="004A4314"/>
    <w:rsid w:val="004A7ACB"/>
    <w:rsid w:val="004B0D20"/>
    <w:rsid w:val="004B3FB4"/>
    <w:rsid w:val="004B52EF"/>
    <w:rsid w:val="004B73C9"/>
    <w:rsid w:val="004C2E2E"/>
    <w:rsid w:val="004C2E6E"/>
    <w:rsid w:val="004C5601"/>
    <w:rsid w:val="004D17F5"/>
    <w:rsid w:val="004D35A5"/>
    <w:rsid w:val="004D4687"/>
    <w:rsid w:val="004D5540"/>
    <w:rsid w:val="004E13B3"/>
    <w:rsid w:val="004E2479"/>
    <w:rsid w:val="004F0FC4"/>
    <w:rsid w:val="004F2154"/>
    <w:rsid w:val="004F3844"/>
    <w:rsid w:val="004F44B7"/>
    <w:rsid w:val="004F7190"/>
    <w:rsid w:val="004F7243"/>
    <w:rsid w:val="00504433"/>
    <w:rsid w:val="0051020E"/>
    <w:rsid w:val="00512713"/>
    <w:rsid w:val="00516427"/>
    <w:rsid w:val="00516477"/>
    <w:rsid w:val="00517BB4"/>
    <w:rsid w:val="0052358F"/>
    <w:rsid w:val="00523EBF"/>
    <w:rsid w:val="00524799"/>
    <w:rsid w:val="00524D38"/>
    <w:rsid w:val="005258BD"/>
    <w:rsid w:val="00532642"/>
    <w:rsid w:val="005340BB"/>
    <w:rsid w:val="0053533C"/>
    <w:rsid w:val="00542630"/>
    <w:rsid w:val="00543A89"/>
    <w:rsid w:val="00544B1F"/>
    <w:rsid w:val="00551B20"/>
    <w:rsid w:val="005524E8"/>
    <w:rsid w:val="005549EA"/>
    <w:rsid w:val="00556B22"/>
    <w:rsid w:val="00557729"/>
    <w:rsid w:val="00557CCC"/>
    <w:rsid w:val="00565644"/>
    <w:rsid w:val="00571968"/>
    <w:rsid w:val="0057264E"/>
    <w:rsid w:val="00573847"/>
    <w:rsid w:val="00576039"/>
    <w:rsid w:val="0058003B"/>
    <w:rsid w:val="00582F0B"/>
    <w:rsid w:val="005840D4"/>
    <w:rsid w:val="00591654"/>
    <w:rsid w:val="00591E2B"/>
    <w:rsid w:val="005923CB"/>
    <w:rsid w:val="0059269E"/>
    <w:rsid w:val="00595348"/>
    <w:rsid w:val="005966DD"/>
    <w:rsid w:val="00596FAC"/>
    <w:rsid w:val="005A1A40"/>
    <w:rsid w:val="005A33CE"/>
    <w:rsid w:val="005A5086"/>
    <w:rsid w:val="005A63BB"/>
    <w:rsid w:val="005A6ADB"/>
    <w:rsid w:val="005B0D5B"/>
    <w:rsid w:val="005B0F6E"/>
    <w:rsid w:val="005B29BE"/>
    <w:rsid w:val="005B34A5"/>
    <w:rsid w:val="005B4680"/>
    <w:rsid w:val="005C0860"/>
    <w:rsid w:val="005C08AB"/>
    <w:rsid w:val="005C520A"/>
    <w:rsid w:val="005C6BA9"/>
    <w:rsid w:val="005C6DC4"/>
    <w:rsid w:val="005D56F1"/>
    <w:rsid w:val="005D5BFC"/>
    <w:rsid w:val="005D657D"/>
    <w:rsid w:val="005D6B16"/>
    <w:rsid w:val="005D70E7"/>
    <w:rsid w:val="005D78DA"/>
    <w:rsid w:val="005E0FC0"/>
    <w:rsid w:val="005E4774"/>
    <w:rsid w:val="005E47CF"/>
    <w:rsid w:val="005E6780"/>
    <w:rsid w:val="005E6881"/>
    <w:rsid w:val="005E7594"/>
    <w:rsid w:val="005F07A3"/>
    <w:rsid w:val="005F20AA"/>
    <w:rsid w:val="005F2D3D"/>
    <w:rsid w:val="005F75F8"/>
    <w:rsid w:val="00600903"/>
    <w:rsid w:val="00602138"/>
    <w:rsid w:val="0060474D"/>
    <w:rsid w:val="00604766"/>
    <w:rsid w:val="006111D4"/>
    <w:rsid w:val="0061257E"/>
    <w:rsid w:val="00614296"/>
    <w:rsid w:val="006168FA"/>
    <w:rsid w:val="006223B8"/>
    <w:rsid w:val="00622419"/>
    <w:rsid w:val="00623D15"/>
    <w:rsid w:val="00624A71"/>
    <w:rsid w:val="006256EC"/>
    <w:rsid w:val="00631D90"/>
    <w:rsid w:val="006375B0"/>
    <w:rsid w:val="006402FF"/>
    <w:rsid w:val="0064173C"/>
    <w:rsid w:val="006440E6"/>
    <w:rsid w:val="00651118"/>
    <w:rsid w:val="00651978"/>
    <w:rsid w:val="00654A2F"/>
    <w:rsid w:val="00654A84"/>
    <w:rsid w:val="00657F15"/>
    <w:rsid w:val="0066011F"/>
    <w:rsid w:val="00663899"/>
    <w:rsid w:val="00665354"/>
    <w:rsid w:val="006654A1"/>
    <w:rsid w:val="00671463"/>
    <w:rsid w:val="00672B8E"/>
    <w:rsid w:val="00675C37"/>
    <w:rsid w:val="006762E5"/>
    <w:rsid w:val="0067719D"/>
    <w:rsid w:val="00677916"/>
    <w:rsid w:val="00680187"/>
    <w:rsid w:val="00683745"/>
    <w:rsid w:val="00686512"/>
    <w:rsid w:val="00687F95"/>
    <w:rsid w:val="00692F70"/>
    <w:rsid w:val="0069355A"/>
    <w:rsid w:val="00693D95"/>
    <w:rsid w:val="00693F01"/>
    <w:rsid w:val="006941D7"/>
    <w:rsid w:val="00695566"/>
    <w:rsid w:val="00696271"/>
    <w:rsid w:val="00696B27"/>
    <w:rsid w:val="006A4325"/>
    <w:rsid w:val="006A71F4"/>
    <w:rsid w:val="006B0BB9"/>
    <w:rsid w:val="006B1AAA"/>
    <w:rsid w:val="006B1F75"/>
    <w:rsid w:val="006B2750"/>
    <w:rsid w:val="006B4512"/>
    <w:rsid w:val="006B57C6"/>
    <w:rsid w:val="006B7A0F"/>
    <w:rsid w:val="006C105D"/>
    <w:rsid w:val="006C3BC5"/>
    <w:rsid w:val="006D1B00"/>
    <w:rsid w:val="006D3278"/>
    <w:rsid w:val="006D5579"/>
    <w:rsid w:val="006E1922"/>
    <w:rsid w:val="006E20FB"/>
    <w:rsid w:val="006E6FF3"/>
    <w:rsid w:val="006F1B2F"/>
    <w:rsid w:val="00701F01"/>
    <w:rsid w:val="00701F86"/>
    <w:rsid w:val="00702A94"/>
    <w:rsid w:val="007034EE"/>
    <w:rsid w:val="00705179"/>
    <w:rsid w:val="0070694D"/>
    <w:rsid w:val="007078EC"/>
    <w:rsid w:val="00713BEC"/>
    <w:rsid w:val="00716AA9"/>
    <w:rsid w:val="00722832"/>
    <w:rsid w:val="00723466"/>
    <w:rsid w:val="00723514"/>
    <w:rsid w:val="00723E07"/>
    <w:rsid w:val="00725083"/>
    <w:rsid w:val="00731BE9"/>
    <w:rsid w:val="00735204"/>
    <w:rsid w:val="0073549D"/>
    <w:rsid w:val="00746C1A"/>
    <w:rsid w:val="007506B4"/>
    <w:rsid w:val="00767CEF"/>
    <w:rsid w:val="007711FB"/>
    <w:rsid w:val="007717FA"/>
    <w:rsid w:val="00774D56"/>
    <w:rsid w:val="00776B31"/>
    <w:rsid w:val="00780AFE"/>
    <w:rsid w:val="00782B87"/>
    <w:rsid w:val="00786CEC"/>
    <w:rsid w:val="00787C1B"/>
    <w:rsid w:val="00791ED7"/>
    <w:rsid w:val="00792AD1"/>
    <w:rsid w:val="00793418"/>
    <w:rsid w:val="007952D3"/>
    <w:rsid w:val="007A2F28"/>
    <w:rsid w:val="007B15C8"/>
    <w:rsid w:val="007B1A87"/>
    <w:rsid w:val="007B2C1A"/>
    <w:rsid w:val="007B2C53"/>
    <w:rsid w:val="007B327B"/>
    <w:rsid w:val="007B50CC"/>
    <w:rsid w:val="007B6B95"/>
    <w:rsid w:val="007C16F5"/>
    <w:rsid w:val="007C1A2F"/>
    <w:rsid w:val="007C3263"/>
    <w:rsid w:val="007C7A90"/>
    <w:rsid w:val="007D039E"/>
    <w:rsid w:val="007D5356"/>
    <w:rsid w:val="007E1245"/>
    <w:rsid w:val="007E522E"/>
    <w:rsid w:val="007E6F2D"/>
    <w:rsid w:val="007E7578"/>
    <w:rsid w:val="007F06C9"/>
    <w:rsid w:val="007F1F17"/>
    <w:rsid w:val="007F22F6"/>
    <w:rsid w:val="007F34A8"/>
    <w:rsid w:val="007F41CC"/>
    <w:rsid w:val="007F6ACF"/>
    <w:rsid w:val="00801A4C"/>
    <w:rsid w:val="00801F4C"/>
    <w:rsid w:val="008054AD"/>
    <w:rsid w:val="00807505"/>
    <w:rsid w:val="00810086"/>
    <w:rsid w:val="0081072F"/>
    <w:rsid w:val="00811F65"/>
    <w:rsid w:val="00816265"/>
    <w:rsid w:val="00820376"/>
    <w:rsid w:val="0082084B"/>
    <w:rsid w:val="00820870"/>
    <w:rsid w:val="0082413B"/>
    <w:rsid w:val="00826584"/>
    <w:rsid w:val="0082679B"/>
    <w:rsid w:val="00827AA3"/>
    <w:rsid w:val="008302FE"/>
    <w:rsid w:val="0083262C"/>
    <w:rsid w:val="00834DF6"/>
    <w:rsid w:val="00835970"/>
    <w:rsid w:val="008362D0"/>
    <w:rsid w:val="008366DE"/>
    <w:rsid w:val="008409CD"/>
    <w:rsid w:val="008415FA"/>
    <w:rsid w:val="00846178"/>
    <w:rsid w:val="008479E3"/>
    <w:rsid w:val="00850815"/>
    <w:rsid w:val="00850E11"/>
    <w:rsid w:val="008554BB"/>
    <w:rsid w:val="0086057E"/>
    <w:rsid w:val="00860D47"/>
    <w:rsid w:val="00861273"/>
    <w:rsid w:val="00865B91"/>
    <w:rsid w:val="00867EBC"/>
    <w:rsid w:val="00867ED1"/>
    <w:rsid w:val="00873CC6"/>
    <w:rsid w:val="00881367"/>
    <w:rsid w:val="008935EC"/>
    <w:rsid w:val="008939EE"/>
    <w:rsid w:val="008955AF"/>
    <w:rsid w:val="008A027E"/>
    <w:rsid w:val="008A1E1D"/>
    <w:rsid w:val="008A2761"/>
    <w:rsid w:val="008A28B5"/>
    <w:rsid w:val="008A2BD0"/>
    <w:rsid w:val="008B4B9A"/>
    <w:rsid w:val="008B669C"/>
    <w:rsid w:val="008B7DF8"/>
    <w:rsid w:val="008C0AED"/>
    <w:rsid w:val="008C2FA6"/>
    <w:rsid w:val="008C3263"/>
    <w:rsid w:val="008C3FE7"/>
    <w:rsid w:val="008C4B1A"/>
    <w:rsid w:val="008D0F33"/>
    <w:rsid w:val="008D0FA2"/>
    <w:rsid w:val="008D1B60"/>
    <w:rsid w:val="008D2E81"/>
    <w:rsid w:val="008D34BD"/>
    <w:rsid w:val="008D4D6E"/>
    <w:rsid w:val="008D5841"/>
    <w:rsid w:val="008E4B9C"/>
    <w:rsid w:val="008E6229"/>
    <w:rsid w:val="008F1907"/>
    <w:rsid w:val="008F1C23"/>
    <w:rsid w:val="008F23A3"/>
    <w:rsid w:val="008F5BA0"/>
    <w:rsid w:val="00900FF0"/>
    <w:rsid w:val="00901149"/>
    <w:rsid w:val="00905456"/>
    <w:rsid w:val="009056AB"/>
    <w:rsid w:val="009069BE"/>
    <w:rsid w:val="00906A05"/>
    <w:rsid w:val="00907BE0"/>
    <w:rsid w:val="00916D6C"/>
    <w:rsid w:val="009221E3"/>
    <w:rsid w:val="00922746"/>
    <w:rsid w:val="0092424A"/>
    <w:rsid w:val="00926E78"/>
    <w:rsid w:val="009272DD"/>
    <w:rsid w:val="00930A82"/>
    <w:rsid w:val="0093179E"/>
    <w:rsid w:val="00933A02"/>
    <w:rsid w:val="00934277"/>
    <w:rsid w:val="00934730"/>
    <w:rsid w:val="009349D3"/>
    <w:rsid w:val="00935D47"/>
    <w:rsid w:val="00937F5A"/>
    <w:rsid w:val="00940EBB"/>
    <w:rsid w:val="00942555"/>
    <w:rsid w:val="0094476F"/>
    <w:rsid w:val="0094756F"/>
    <w:rsid w:val="00950896"/>
    <w:rsid w:val="00951256"/>
    <w:rsid w:val="00954AE9"/>
    <w:rsid w:val="00955D7B"/>
    <w:rsid w:val="009603F1"/>
    <w:rsid w:val="00961899"/>
    <w:rsid w:val="0096211A"/>
    <w:rsid w:val="00962448"/>
    <w:rsid w:val="00964750"/>
    <w:rsid w:val="009763C4"/>
    <w:rsid w:val="00977C16"/>
    <w:rsid w:val="00982B8D"/>
    <w:rsid w:val="009831FF"/>
    <w:rsid w:val="00991227"/>
    <w:rsid w:val="00991521"/>
    <w:rsid w:val="009935E9"/>
    <w:rsid w:val="00993A91"/>
    <w:rsid w:val="00996D90"/>
    <w:rsid w:val="009A189B"/>
    <w:rsid w:val="009A19E7"/>
    <w:rsid w:val="009A21B0"/>
    <w:rsid w:val="009A2FC1"/>
    <w:rsid w:val="009A4B3D"/>
    <w:rsid w:val="009A63C1"/>
    <w:rsid w:val="009B05DF"/>
    <w:rsid w:val="009B531F"/>
    <w:rsid w:val="009B6795"/>
    <w:rsid w:val="009B67B8"/>
    <w:rsid w:val="009C07D2"/>
    <w:rsid w:val="009C3E25"/>
    <w:rsid w:val="009C523C"/>
    <w:rsid w:val="009C573F"/>
    <w:rsid w:val="009C6A34"/>
    <w:rsid w:val="009D1AD2"/>
    <w:rsid w:val="009D2ED1"/>
    <w:rsid w:val="009D48C2"/>
    <w:rsid w:val="009D5D6C"/>
    <w:rsid w:val="009D6907"/>
    <w:rsid w:val="009E336F"/>
    <w:rsid w:val="009E7A87"/>
    <w:rsid w:val="009E7D60"/>
    <w:rsid w:val="009F0460"/>
    <w:rsid w:val="009F10A6"/>
    <w:rsid w:val="009F2B1F"/>
    <w:rsid w:val="009F4CBF"/>
    <w:rsid w:val="00A01634"/>
    <w:rsid w:val="00A03019"/>
    <w:rsid w:val="00A03D02"/>
    <w:rsid w:val="00A04647"/>
    <w:rsid w:val="00A07A4F"/>
    <w:rsid w:val="00A10C8E"/>
    <w:rsid w:val="00A11C26"/>
    <w:rsid w:val="00A11C99"/>
    <w:rsid w:val="00A11D27"/>
    <w:rsid w:val="00A11EDB"/>
    <w:rsid w:val="00A12B30"/>
    <w:rsid w:val="00A151D2"/>
    <w:rsid w:val="00A16781"/>
    <w:rsid w:val="00A22706"/>
    <w:rsid w:val="00A22FBD"/>
    <w:rsid w:val="00A23053"/>
    <w:rsid w:val="00A33377"/>
    <w:rsid w:val="00A3444A"/>
    <w:rsid w:val="00A35BEA"/>
    <w:rsid w:val="00A421AE"/>
    <w:rsid w:val="00A44844"/>
    <w:rsid w:val="00A47BC8"/>
    <w:rsid w:val="00A50CAD"/>
    <w:rsid w:val="00A53842"/>
    <w:rsid w:val="00A53879"/>
    <w:rsid w:val="00A53A66"/>
    <w:rsid w:val="00A56DE9"/>
    <w:rsid w:val="00A6162F"/>
    <w:rsid w:val="00A62BB6"/>
    <w:rsid w:val="00A63D6E"/>
    <w:rsid w:val="00A64AA3"/>
    <w:rsid w:val="00A64B9A"/>
    <w:rsid w:val="00A67E4A"/>
    <w:rsid w:val="00A74370"/>
    <w:rsid w:val="00A80312"/>
    <w:rsid w:val="00A82290"/>
    <w:rsid w:val="00A84CB9"/>
    <w:rsid w:val="00A90656"/>
    <w:rsid w:val="00A91449"/>
    <w:rsid w:val="00A9190F"/>
    <w:rsid w:val="00A91E1E"/>
    <w:rsid w:val="00A946C5"/>
    <w:rsid w:val="00A96E22"/>
    <w:rsid w:val="00A9755E"/>
    <w:rsid w:val="00AA06B5"/>
    <w:rsid w:val="00AA24FE"/>
    <w:rsid w:val="00AA5307"/>
    <w:rsid w:val="00AA63FF"/>
    <w:rsid w:val="00AA6E7B"/>
    <w:rsid w:val="00AA73E9"/>
    <w:rsid w:val="00AB01F6"/>
    <w:rsid w:val="00AB0B6C"/>
    <w:rsid w:val="00AB517A"/>
    <w:rsid w:val="00AC0D74"/>
    <w:rsid w:val="00AC3D9B"/>
    <w:rsid w:val="00AC6BBE"/>
    <w:rsid w:val="00AC6EA8"/>
    <w:rsid w:val="00AC7661"/>
    <w:rsid w:val="00AD3B6C"/>
    <w:rsid w:val="00AD4CDB"/>
    <w:rsid w:val="00AD54C1"/>
    <w:rsid w:val="00AE2670"/>
    <w:rsid w:val="00AE3271"/>
    <w:rsid w:val="00AE3693"/>
    <w:rsid w:val="00AE49E1"/>
    <w:rsid w:val="00AE6DF3"/>
    <w:rsid w:val="00AE7443"/>
    <w:rsid w:val="00AF29F5"/>
    <w:rsid w:val="00AF57AC"/>
    <w:rsid w:val="00AF7C2F"/>
    <w:rsid w:val="00B03BA5"/>
    <w:rsid w:val="00B0504C"/>
    <w:rsid w:val="00B05D90"/>
    <w:rsid w:val="00B072B7"/>
    <w:rsid w:val="00B1050B"/>
    <w:rsid w:val="00B11DAA"/>
    <w:rsid w:val="00B157B0"/>
    <w:rsid w:val="00B251DB"/>
    <w:rsid w:val="00B25C54"/>
    <w:rsid w:val="00B31BB3"/>
    <w:rsid w:val="00B31CB8"/>
    <w:rsid w:val="00B35203"/>
    <w:rsid w:val="00B364C8"/>
    <w:rsid w:val="00B37230"/>
    <w:rsid w:val="00B37D3F"/>
    <w:rsid w:val="00B4585F"/>
    <w:rsid w:val="00B53623"/>
    <w:rsid w:val="00B603D7"/>
    <w:rsid w:val="00B6316B"/>
    <w:rsid w:val="00B704E0"/>
    <w:rsid w:val="00B71C75"/>
    <w:rsid w:val="00B76D6D"/>
    <w:rsid w:val="00B772C4"/>
    <w:rsid w:val="00B849D4"/>
    <w:rsid w:val="00B84D67"/>
    <w:rsid w:val="00B870D7"/>
    <w:rsid w:val="00B91BEB"/>
    <w:rsid w:val="00BA3776"/>
    <w:rsid w:val="00BA42F1"/>
    <w:rsid w:val="00BA498A"/>
    <w:rsid w:val="00BA4C32"/>
    <w:rsid w:val="00BA70F0"/>
    <w:rsid w:val="00BA782D"/>
    <w:rsid w:val="00BB0ACB"/>
    <w:rsid w:val="00BB0D64"/>
    <w:rsid w:val="00BB13FB"/>
    <w:rsid w:val="00BB1A85"/>
    <w:rsid w:val="00BB60DB"/>
    <w:rsid w:val="00BB75D6"/>
    <w:rsid w:val="00BC0225"/>
    <w:rsid w:val="00BC4D39"/>
    <w:rsid w:val="00BC528A"/>
    <w:rsid w:val="00BC586E"/>
    <w:rsid w:val="00BC6BDB"/>
    <w:rsid w:val="00BC6E2D"/>
    <w:rsid w:val="00BC7A2F"/>
    <w:rsid w:val="00BD5DCD"/>
    <w:rsid w:val="00BD64DA"/>
    <w:rsid w:val="00BD6E69"/>
    <w:rsid w:val="00BD7291"/>
    <w:rsid w:val="00BE27D5"/>
    <w:rsid w:val="00BE509F"/>
    <w:rsid w:val="00BE78EE"/>
    <w:rsid w:val="00BF2196"/>
    <w:rsid w:val="00BF3A98"/>
    <w:rsid w:val="00BF3EA9"/>
    <w:rsid w:val="00BF73EA"/>
    <w:rsid w:val="00C00784"/>
    <w:rsid w:val="00C01B65"/>
    <w:rsid w:val="00C02D95"/>
    <w:rsid w:val="00C056FA"/>
    <w:rsid w:val="00C064B0"/>
    <w:rsid w:val="00C12461"/>
    <w:rsid w:val="00C13A13"/>
    <w:rsid w:val="00C169C0"/>
    <w:rsid w:val="00C173CF"/>
    <w:rsid w:val="00C20C58"/>
    <w:rsid w:val="00C214C5"/>
    <w:rsid w:val="00C22072"/>
    <w:rsid w:val="00C23168"/>
    <w:rsid w:val="00C25B09"/>
    <w:rsid w:val="00C25B1B"/>
    <w:rsid w:val="00C2730D"/>
    <w:rsid w:val="00C277A3"/>
    <w:rsid w:val="00C30EE3"/>
    <w:rsid w:val="00C35770"/>
    <w:rsid w:val="00C361F3"/>
    <w:rsid w:val="00C4094E"/>
    <w:rsid w:val="00C4153B"/>
    <w:rsid w:val="00C44042"/>
    <w:rsid w:val="00C460FA"/>
    <w:rsid w:val="00C50E60"/>
    <w:rsid w:val="00C606E4"/>
    <w:rsid w:val="00C62873"/>
    <w:rsid w:val="00C64770"/>
    <w:rsid w:val="00C6560C"/>
    <w:rsid w:val="00C65D56"/>
    <w:rsid w:val="00C66E62"/>
    <w:rsid w:val="00C67B19"/>
    <w:rsid w:val="00C67E30"/>
    <w:rsid w:val="00C70A49"/>
    <w:rsid w:val="00C70D45"/>
    <w:rsid w:val="00C7231C"/>
    <w:rsid w:val="00C730F5"/>
    <w:rsid w:val="00C77C5C"/>
    <w:rsid w:val="00C80810"/>
    <w:rsid w:val="00C819A9"/>
    <w:rsid w:val="00C8278E"/>
    <w:rsid w:val="00C83F3E"/>
    <w:rsid w:val="00C8441D"/>
    <w:rsid w:val="00C861A5"/>
    <w:rsid w:val="00C9037C"/>
    <w:rsid w:val="00C9089B"/>
    <w:rsid w:val="00C9151C"/>
    <w:rsid w:val="00C91BD8"/>
    <w:rsid w:val="00C92CA5"/>
    <w:rsid w:val="00CA1F1F"/>
    <w:rsid w:val="00CA2044"/>
    <w:rsid w:val="00CA7E64"/>
    <w:rsid w:val="00CB08BF"/>
    <w:rsid w:val="00CB1BCF"/>
    <w:rsid w:val="00CB1C6B"/>
    <w:rsid w:val="00CB1F58"/>
    <w:rsid w:val="00CB6804"/>
    <w:rsid w:val="00CC4E23"/>
    <w:rsid w:val="00CC594A"/>
    <w:rsid w:val="00CC5A12"/>
    <w:rsid w:val="00CD0475"/>
    <w:rsid w:val="00CD1475"/>
    <w:rsid w:val="00CD4186"/>
    <w:rsid w:val="00CD4340"/>
    <w:rsid w:val="00CD45ED"/>
    <w:rsid w:val="00CD48B6"/>
    <w:rsid w:val="00CD6B37"/>
    <w:rsid w:val="00CD6B87"/>
    <w:rsid w:val="00CE2385"/>
    <w:rsid w:val="00CE3D28"/>
    <w:rsid w:val="00CE4634"/>
    <w:rsid w:val="00CE50FA"/>
    <w:rsid w:val="00CE6E38"/>
    <w:rsid w:val="00CF2655"/>
    <w:rsid w:val="00CF2EE6"/>
    <w:rsid w:val="00CF3957"/>
    <w:rsid w:val="00D008AF"/>
    <w:rsid w:val="00D02899"/>
    <w:rsid w:val="00D046FE"/>
    <w:rsid w:val="00D06C7F"/>
    <w:rsid w:val="00D1092C"/>
    <w:rsid w:val="00D10F42"/>
    <w:rsid w:val="00D12323"/>
    <w:rsid w:val="00D12F79"/>
    <w:rsid w:val="00D161BF"/>
    <w:rsid w:val="00D1631A"/>
    <w:rsid w:val="00D17DCF"/>
    <w:rsid w:val="00D225A4"/>
    <w:rsid w:val="00D23B57"/>
    <w:rsid w:val="00D259AE"/>
    <w:rsid w:val="00D30193"/>
    <w:rsid w:val="00D30C9F"/>
    <w:rsid w:val="00D36394"/>
    <w:rsid w:val="00D36C15"/>
    <w:rsid w:val="00D3799F"/>
    <w:rsid w:val="00D53221"/>
    <w:rsid w:val="00D54402"/>
    <w:rsid w:val="00D628F7"/>
    <w:rsid w:val="00D658A6"/>
    <w:rsid w:val="00D74B24"/>
    <w:rsid w:val="00D819A9"/>
    <w:rsid w:val="00D82A69"/>
    <w:rsid w:val="00D834A2"/>
    <w:rsid w:val="00D86060"/>
    <w:rsid w:val="00D915CC"/>
    <w:rsid w:val="00D94770"/>
    <w:rsid w:val="00D9697F"/>
    <w:rsid w:val="00D969E2"/>
    <w:rsid w:val="00DA4212"/>
    <w:rsid w:val="00DB1001"/>
    <w:rsid w:val="00DB4C5E"/>
    <w:rsid w:val="00DB5E7F"/>
    <w:rsid w:val="00DB77CB"/>
    <w:rsid w:val="00DC1FC5"/>
    <w:rsid w:val="00DC4DB8"/>
    <w:rsid w:val="00DC4E2D"/>
    <w:rsid w:val="00DC5087"/>
    <w:rsid w:val="00DE312E"/>
    <w:rsid w:val="00DE37EA"/>
    <w:rsid w:val="00DE4F80"/>
    <w:rsid w:val="00DE7322"/>
    <w:rsid w:val="00DF0271"/>
    <w:rsid w:val="00DF250C"/>
    <w:rsid w:val="00DF3DF4"/>
    <w:rsid w:val="00DF4E47"/>
    <w:rsid w:val="00E0510D"/>
    <w:rsid w:val="00E0544A"/>
    <w:rsid w:val="00E07E74"/>
    <w:rsid w:val="00E12225"/>
    <w:rsid w:val="00E13199"/>
    <w:rsid w:val="00E14614"/>
    <w:rsid w:val="00E15227"/>
    <w:rsid w:val="00E2034B"/>
    <w:rsid w:val="00E20A26"/>
    <w:rsid w:val="00E20B7B"/>
    <w:rsid w:val="00E31AB7"/>
    <w:rsid w:val="00E340B4"/>
    <w:rsid w:val="00E368FB"/>
    <w:rsid w:val="00E37067"/>
    <w:rsid w:val="00E37606"/>
    <w:rsid w:val="00E40562"/>
    <w:rsid w:val="00E5140F"/>
    <w:rsid w:val="00E51C47"/>
    <w:rsid w:val="00E6098A"/>
    <w:rsid w:val="00E61549"/>
    <w:rsid w:val="00E657AE"/>
    <w:rsid w:val="00E66DDA"/>
    <w:rsid w:val="00E67DCB"/>
    <w:rsid w:val="00E7411B"/>
    <w:rsid w:val="00E748B1"/>
    <w:rsid w:val="00E7729D"/>
    <w:rsid w:val="00E77B5A"/>
    <w:rsid w:val="00E8033B"/>
    <w:rsid w:val="00E81632"/>
    <w:rsid w:val="00E82803"/>
    <w:rsid w:val="00E84589"/>
    <w:rsid w:val="00E8544C"/>
    <w:rsid w:val="00E8732F"/>
    <w:rsid w:val="00E90943"/>
    <w:rsid w:val="00E90B67"/>
    <w:rsid w:val="00E933AA"/>
    <w:rsid w:val="00EA1B61"/>
    <w:rsid w:val="00EA6A80"/>
    <w:rsid w:val="00EA6CCF"/>
    <w:rsid w:val="00EA7936"/>
    <w:rsid w:val="00EA7A75"/>
    <w:rsid w:val="00EB1DBB"/>
    <w:rsid w:val="00EC23F0"/>
    <w:rsid w:val="00EC4FBD"/>
    <w:rsid w:val="00EC75D3"/>
    <w:rsid w:val="00EC77AE"/>
    <w:rsid w:val="00ED1407"/>
    <w:rsid w:val="00ED27DD"/>
    <w:rsid w:val="00ED2B40"/>
    <w:rsid w:val="00ED3EDA"/>
    <w:rsid w:val="00ED42DA"/>
    <w:rsid w:val="00ED4A9B"/>
    <w:rsid w:val="00ED5EA1"/>
    <w:rsid w:val="00ED7C19"/>
    <w:rsid w:val="00EE0E4B"/>
    <w:rsid w:val="00EE19E0"/>
    <w:rsid w:val="00EE5E81"/>
    <w:rsid w:val="00EE687C"/>
    <w:rsid w:val="00EE7D56"/>
    <w:rsid w:val="00EF3211"/>
    <w:rsid w:val="00EF51BF"/>
    <w:rsid w:val="00EF5DE2"/>
    <w:rsid w:val="00F0173D"/>
    <w:rsid w:val="00F07862"/>
    <w:rsid w:val="00F12617"/>
    <w:rsid w:val="00F1338C"/>
    <w:rsid w:val="00F13F6F"/>
    <w:rsid w:val="00F14F92"/>
    <w:rsid w:val="00F15AB8"/>
    <w:rsid w:val="00F169E9"/>
    <w:rsid w:val="00F21094"/>
    <w:rsid w:val="00F21168"/>
    <w:rsid w:val="00F241F3"/>
    <w:rsid w:val="00F24CF0"/>
    <w:rsid w:val="00F35FED"/>
    <w:rsid w:val="00F40449"/>
    <w:rsid w:val="00F40D19"/>
    <w:rsid w:val="00F44ED1"/>
    <w:rsid w:val="00F4648F"/>
    <w:rsid w:val="00F46609"/>
    <w:rsid w:val="00F563F5"/>
    <w:rsid w:val="00F56C51"/>
    <w:rsid w:val="00F67A12"/>
    <w:rsid w:val="00F7220E"/>
    <w:rsid w:val="00F732FC"/>
    <w:rsid w:val="00F7349A"/>
    <w:rsid w:val="00F73512"/>
    <w:rsid w:val="00F73800"/>
    <w:rsid w:val="00F75EB8"/>
    <w:rsid w:val="00F80589"/>
    <w:rsid w:val="00F823C1"/>
    <w:rsid w:val="00F82841"/>
    <w:rsid w:val="00F838FA"/>
    <w:rsid w:val="00F83E47"/>
    <w:rsid w:val="00F84D66"/>
    <w:rsid w:val="00F85E43"/>
    <w:rsid w:val="00F92051"/>
    <w:rsid w:val="00F95830"/>
    <w:rsid w:val="00F95B4C"/>
    <w:rsid w:val="00F96A4B"/>
    <w:rsid w:val="00F96E71"/>
    <w:rsid w:val="00FA2AE7"/>
    <w:rsid w:val="00FA3BB0"/>
    <w:rsid w:val="00FA3C6A"/>
    <w:rsid w:val="00FB0C0E"/>
    <w:rsid w:val="00FB58AB"/>
    <w:rsid w:val="00FB5C38"/>
    <w:rsid w:val="00FC3BF0"/>
    <w:rsid w:val="00FC40EA"/>
    <w:rsid w:val="00FC4718"/>
    <w:rsid w:val="00FC52A9"/>
    <w:rsid w:val="00FC63AD"/>
    <w:rsid w:val="00FC7992"/>
    <w:rsid w:val="00FD1F81"/>
    <w:rsid w:val="00FE05BA"/>
    <w:rsid w:val="00FE6A70"/>
    <w:rsid w:val="00FE6E35"/>
    <w:rsid w:val="00FF0D9B"/>
    <w:rsid w:val="00FF2697"/>
    <w:rsid w:val="00FF4033"/>
    <w:rsid w:val="00FF4AC0"/>
    <w:rsid w:val="00FF5248"/>
    <w:rsid w:val="00FF577A"/>
    <w:rsid w:val="00FF6105"/>
    <w:rsid w:val="00FF75B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3ECB"/>
  <w15:docId w15:val="{300AC310-4E64-5648-BF84-3B65A8B40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377"/>
    <w:pPr>
      <w:suppressAutoHyphens/>
    </w:pPr>
    <w:rPr>
      <w:sz w:val="24"/>
      <w:lang w:eastAsia="ar-SA"/>
    </w:rPr>
  </w:style>
  <w:style w:type="paragraph" w:styleId="Ttulo1">
    <w:name w:val="heading 1"/>
    <w:basedOn w:val="Normal"/>
    <w:next w:val="Normal"/>
    <w:uiPriority w:val="9"/>
    <w:qFormat/>
    <w:rsid w:val="00A33377"/>
    <w:pPr>
      <w:keepNext/>
      <w:tabs>
        <w:tab w:val="num" w:pos="432"/>
      </w:tabs>
      <w:spacing w:before="240" w:after="60"/>
      <w:ind w:left="432" w:hanging="432"/>
      <w:outlineLvl w:val="0"/>
    </w:pPr>
    <w:rPr>
      <w:rFonts w:ascii="Cambria" w:hAnsi="Cambria"/>
      <w:b/>
      <w:bCs/>
      <w:kern w:val="1"/>
      <w:sz w:val="32"/>
      <w:szCs w:val="32"/>
    </w:rPr>
  </w:style>
  <w:style w:type="paragraph" w:styleId="Ttulo2">
    <w:name w:val="heading 2"/>
    <w:basedOn w:val="Normal"/>
    <w:next w:val="Normal"/>
    <w:link w:val="Ttulo2Char"/>
    <w:qFormat/>
    <w:rsid w:val="00A33377"/>
    <w:pPr>
      <w:keepNext/>
      <w:tabs>
        <w:tab w:val="num" w:pos="576"/>
      </w:tabs>
      <w:ind w:left="576" w:hanging="576"/>
      <w:jc w:val="center"/>
      <w:outlineLvl w:val="1"/>
    </w:pPr>
    <w:rPr>
      <w:rFonts w:ascii="Arial" w:hAnsi="Arial" w:cs="Arial"/>
      <w:b/>
      <w:sz w:val="40"/>
      <w:szCs w:val="40"/>
    </w:rPr>
  </w:style>
  <w:style w:type="paragraph" w:styleId="Ttulo3">
    <w:name w:val="heading 3"/>
    <w:basedOn w:val="Normal"/>
    <w:next w:val="Normal"/>
    <w:link w:val="Ttulo3Char"/>
    <w:qFormat/>
    <w:rsid w:val="00A33377"/>
    <w:pPr>
      <w:keepNext/>
      <w:tabs>
        <w:tab w:val="num" w:pos="720"/>
      </w:tabs>
      <w:ind w:left="720" w:hanging="720"/>
      <w:jc w:val="center"/>
      <w:outlineLvl w:val="2"/>
    </w:pPr>
    <w:rPr>
      <w:rFonts w:ascii="Arial" w:hAnsi="Arial" w:cs="Arial"/>
      <w:b/>
      <w:i/>
      <w:iCs/>
      <w:sz w:val="144"/>
      <w:szCs w:val="144"/>
    </w:rPr>
  </w:style>
  <w:style w:type="paragraph" w:styleId="Ttulo4">
    <w:name w:val="heading 4"/>
    <w:basedOn w:val="Normal"/>
    <w:next w:val="Normal"/>
    <w:link w:val="Ttulo4Char"/>
    <w:qFormat/>
    <w:rsid w:val="00A33377"/>
    <w:pPr>
      <w:keepNext/>
      <w:tabs>
        <w:tab w:val="num" w:pos="864"/>
      </w:tabs>
      <w:spacing w:before="240" w:after="60"/>
      <w:ind w:left="864" w:hanging="864"/>
      <w:outlineLvl w:val="3"/>
    </w:pPr>
    <w:rPr>
      <w:b/>
      <w:bCs/>
      <w:sz w:val="28"/>
      <w:szCs w:val="28"/>
    </w:rPr>
  </w:style>
  <w:style w:type="paragraph" w:styleId="Ttulo5">
    <w:name w:val="heading 5"/>
    <w:basedOn w:val="Normal"/>
    <w:next w:val="Normal"/>
    <w:qFormat/>
    <w:rsid w:val="00A33377"/>
    <w:pPr>
      <w:tabs>
        <w:tab w:val="num" w:pos="1008"/>
      </w:tabs>
      <w:spacing w:before="240" w:after="60"/>
      <w:ind w:left="1008" w:hanging="1008"/>
      <w:outlineLvl w:val="4"/>
    </w:pPr>
    <w:rPr>
      <w:rFonts w:ascii="Calibri" w:hAnsi="Calibri"/>
      <w:b/>
      <w:bCs/>
      <w:i/>
      <w:iCs/>
      <w:sz w:val="26"/>
      <w:szCs w:val="26"/>
    </w:rPr>
  </w:style>
  <w:style w:type="paragraph" w:styleId="Ttulo6">
    <w:name w:val="heading 6"/>
    <w:basedOn w:val="Normal"/>
    <w:next w:val="Normal"/>
    <w:link w:val="Ttulo6Char"/>
    <w:qFormat/>
    <w:rsid w:val="00713BEC"/>
    <w:pPr>
      <w:keepNext/>
      <w:widowControl w:val="0"/>
      <w:suppressAutoHyphens w:val="0"/>
      <w:overflowPunct w:val="0"/>
      <w:autoSpaceDE w:val="0"/>
      <w:autoSpaceDN w:val="0"/>
      <w:adjustRightInd w:val="0"/>
      <w:textAlignment w:val="baseline"/>
      <w:outlineLvl w:val="5"/>
    </w:pPr>
    <w:rPr>
      <w:sz w:val="28"/>
    </w:rPr>
  </w:style>
  <w:style w:type="paragraph" w:styleId="Ttulo7">
    <w:name w:val="heading 7"/>
    <w:basedOn w:val="Normal"/>
    <w:next w:val="Normal"/>
    <w:qFormat/>
    <w:rsid w:val="00A33377"/>
    <w:pPr>
      <w:tabs>
        <w:tab w:val="num" w:pos="1296"/>
      </w:tabs>
      <w:spacing w:before="240" w:after="60"/>
      <w:ind w:left="1296" w:hanging="1296"/>
      <w:outlineLvl w:val="6"/>
    </w:pPr>
    <w:rPr>
      <w:rFonts w:ascii="Calibri" w:hAnsi="Calibri"/>
      <w:szCs w:val="24"/>
    </w:rPr>
  </w:style>
  <w:style w:type="paragraph" w:styleId="Ttulo8">
    <w:name w:val="heading 8"/>
    <w:basedOn w:val="Normal"/>
    <w:next w:val="Normal"/>
    <w:link w:val="Ttulo8Char"/>
    <w:unhideWhenUsed/>
    <w:qFormat/>
    <w:rsid w:val="0081072F"/>
    <w:pPr>
      <w:spacing w:before="240" w:after="60"/>
      <w:outlineLvl w:val="7"/>
    </w:pPr>
    <w:rPr>
      <w:rFonts w:ascii="Calibri" w:hAnsi="Calibri"/>
      <w:i/>
      <w:iCs/>
      <w:szCs w:val="24"/>
    </w:rPr>
  </w:style>
  <w:style w:type="paragraph" w:styleId="Ttulo9">
    <w:name w:val="heading 9"/>
    <w:basedOn w:val="Normal"/>
    <w:next w:val="Normal"/>
    <w:link w:val="Ttulo9Char"/>
    <w:qFormat/>
    <w:rsid w:val="00713BEC"/>
    <w:pPr>
      <w:keepNext/>
      <w:widowControl w:val="0"/>
      <w:suppressAutoHyphens w:val="0"/>
      <w:overflowPunct w:val="0"/>
      <w:autoSpaceDE w:val="0"/>
      <w:autoSpaceDN w:val="0"/>
      <w:adjustRightInd w:val="0"/>
      <w:jc w:val="both"/>
      <w:textAlignment w:val="baseline"/>
      <w:outlineLvl w:val="8"/>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8Char">
    <w:name w:val="Título 8 Char"/>
    <w:link w:val="Ttulo8"/>
    <w:rsid w:val="0081072F"/>
    <w:rPr>
      <w:rFonts w:ascii="Calibri" w:eastAsia="Times New Roman" w:hAnsi="Calibri" w:cs="Times New Roman"/>
      <w:i/>
      <w:iCs/>
      <w:sz w:val="24"/>
      <w:szCs w:val="24"/>
      <w:lang w:eastAsia="ar-SA"/>
    </w:rPr>
  </w:style>
  <w:style w:type="character" w:customStyle="1" w:styleId="WW8Num3z1">
    <w:name w:val="WW8Num3z1"/>
    <w:rsid w:val="00A33377"/>
    <w:rPr>
      <w:caps w:val="0"/>
      <w:smallCaps w:val="0"/>
      <w:strike w:val="0"/>
      <w:dstrike w:val="0"/>
      <w:vanish w:val="0"/>
      <w:color w:val="auto"/>
      <w:position w:val="0"/>
      <w:sz w:val="24"/>
      <w:vertAlign w:val="baseline"/>
    </w:rPr>
  </w:style>
  <w:style w:type="character" w:customStyle="1" w:styleId="WW8Num3z2">
    <w:name w:val="WW8Num3z2"/>
    <w:rsid w:val="00A33377"/>
    <w:rPr>
      <w:caps w:val="0"/>
      <w:smallCaps w:val="0"/>
      <w:vanish w:val="0"/>
      <w:color w:val="auto"/>
    </w:rPr>
  </w:style>
  <w:style w:type="character" w:customStyle="1" w:styleId="WW8Num3z4">
    <w:name w:val="WW8Num3z4"/>
    <w:rsid w:val="00A33377"/>
    <w:rPr>
      <w:b/>
      <w:i w:val="0"/>
      <w:caps/>
    </w:rPr>
  </w:style>
  <w:style w:type="character" w:customStyle="1" w:styleId="WW8Num3z5">
    <w:name w:val="WW8Num3z5"/>
    <w:rsid w:val="00A33377"/>
    <w:rPr>
      <w:b w:val="0"/>
      <w:i/>
      <w:caps/>
    </w:rPr>
  </w:style>
  <w:style w:type="character" w:customStyle="1" w:styleId="WW8Num3z6">
    <w:name w:val="WW8Num3z6"/>
    <w:rsid w:val="00A33377"/>
    <w:rPr>
      <w:rFonts w:ascii="Arial" w:hAnsi="Arial"/>
      <w:b w:val="0"/>
      <w:i/>
      <w:caps/>
      <w:sz w:val="20"/>
    </w:rPr>
  </w:style>
  <w:style w:type="character" w:customStyle="1" w:styleId="WW8Num4z0">
    <w:name w:val="WW8Num4z0"/>
    <w:rsid w:val="00A33377"/>
    <w:rPr>
      <w:sz w:val="24"/>
      <w:szCs w:val="24"/>
    </w:rPr>
  </w:style>
  <w:style w:type="character" w:customStyle="1" w:styleId="WW8Num7z0">
    <w:name w:val="WW8Num7z0"/>
    <w:rsid w:val="00A33377"/>
    <w:rPr>
      <w:rFonts w:ascii="Symbol" w:hAnsi="Symbol"/>
    </w:rPr>
  </w:style>
  <w:style w:type="character" w:customStyle="1" w:styleId="WW8Num7z1">
    <w:name w:val="WW8Num7z1"/>
    <w:rsid w:val="00A33377"/>
    <w:rPr>
      <w:rFonts w:ascii="Courier New" w:hAnsi="Courier New" w:cs="Courier New"/>
    </w:rPr>
  </w:style>
  <w:style w:type="character" w:customStyle="1" w:styleId="WW8Num7z2">
    <w:name w:val="WW8Num7z2"/>
    <w:rsid w:val="00A33377"/>
    <w:rPr>
      <w:rFonts w:ascii="Wingdings" w:hAnsi="Wingdings"/>
    </w:rPr>
  </w:style>
  <w:style w:type="character" w:customStyle="1" w:styleId="Fontepargpadro1">
    <w:name w:val="Fonte parág. padrão1"/>
    <w:rsid w:val="00A33377"/>
  </w:style>
  <w:style w:type="character" w:styleId="Nmerodepgina">
    <w:name w:val="page number"/>
    <w:basedOn w:val="Fontepargpadro1"/>
    <w:rsid w:val="00A33377"/>
  </w:style>
  <w:style w:type="character" w:styleId="Hyperlink">
    <w:name w:val="Hyperlink"/>
    <w:uiPriority w:val="99"/>
    <w:rsid w:val="00A33377"/>
    <w:rPr>
      <w:color w:val="0000FF"/>
      <w:u w:val="single"/>
    </w:rPr>
  </w:style>
  <w:style w:type="character" w:customStyle="1" w:styleId="Ttulo1Char">
    <w:name w:val="Título 1 Char"/>
    <w:uiPriority w:val="9"/>
    <w:rsid w:val="00A33377"/>
    <w:rPr>
      <w:rFonts w:ascii="Cambria" w:eastAsia="Times New Roman" w:hAnsi="Cambria" w:cs="Times New Roman"/>
      <w:b/>
      <w:bCs/>
      <w:kern w:val="1"/>
      <w:sz w:val="32"/>
      <w:szCs w:val="32"/>
    </w:rPr>
  </w:style>
  <w:style w:type="character" w:customStyle="1" w:styleId="Ttulo5Char">
    <w:name w:val="Título 5 Char"/>
    <w:rsid w:val="00A33377"/>
    <w:rPr>
      <w:rFonts w:ascii="Calibri" w:hAnsi="Calibri"/>
      <w:b/>
      <w:bCs/>
      <w:i/>
      <w:iCs/>
      <w:sz w:val="26"/>
      <w:szCs w:val="26"/>
    </w:rPr>
  </w:style>
  <w:style w:type="character" w:customStyle="1" w:styleId="Ttulo7Char">
    <w:name w:val="Título 7 Char"/>
    <w:rsid w:val="00A33377"/>
    <w:rPr>
      <w:rFonts w:ascii="Calibri" w:eastAsia="Times New Roman" w:hAnsi="Calibri" w:cs="Times New Roman"/>
      <w:sz w:val="24"/>
      <w:szCs w:val="24"/>
    </w:rPr>
  </w:style>
  <w:style w:type="character" w:customStyle="1" w:styleId="TtuloChar">
    <w:name w:val="Título Char"/>
    <w:rsid w:val="00A33377"/>
    <w:rPr>
      <w:rFonts w:ascii="Century Gothic" w:hAnsi="Century Gothic"/>
      <w:b/>
      <w:color w:val="000000"/>
      <w:sz w:val="22"/>
    </w:rPr>
  </w:style>
  <w:style w:type="character" w:customStyle="1" w:styleId="CabealhoChar">
    <w:name w:val="Cabeçalho Char"/>
    <w:aliases w:val="encabezado Char"/>
    <w:uiPriority w:val="99"/>
    <w:rsid w:val="00A33377"/>
    <w:rPr>
      <w:sz w:val="24"/>
    </w:rPr>
  </w:style>
  <w:style w:type="character" w:customStyle="1" w:styleId="Smbolosdenumerao">
    <w:name w:val="Símbolos de numeração"/>
    <w:rsid w:val="00A33377"/>
  </w:style>
  <w:style w:type="paragraph" w:customStyle="1" w:styleId="Captulo">
    <w:name w:val="Capítulo"/>
    <w:basedOn w:val="Normal"/>
    <w:next w:val="Corpodetexto"/>
    <w:rsid w:val="00A33377"/>
    <w:pPr>
      <w:keepNext/>
      <w:spacing w:before="240" w:after="120"/>
    </w:pPr>
    <w:rPr>
      <w:rFonts w:ascii="Arial" w:eastAsia="Lucida Sans Unicode" w:hAnsi="Arial" w:cs="Tahoma"/>
      <w:sz w:val="28"/>
      <w:szCs w:val="28"/>
    </w:rPr>
  </w:style>
  <w:style w:type="paragraph" w:styleId="Corpodetexto">
    <w:name w:val="Body Text"/>
    <w:basedOn w:val="Normal"/>
    <w:link w:val="CorpodetextoChar"/>
    <w:rsid w:val="00A33377"/>
    <w:pPr>
      <w:jc w:val="center"/>
    </w:pPr>
    <w:rPr>
      <w:rFonts w:ascii="Arial Black" w:hAnsi="Arial Black"/>
      <w:b/>
      <w:sz w:val="36"/>
    </w:rPr>
  </w:style>
  <w:style w:type="paragraph" w:styleId="Lista">
    <w:name w:val="List"/>
    <w:basedOn w:val="Normal"/>
    <w:rsid w:val="00A33377"/>
    <w:pPr>
      <w:ind w:left="283" w:hanging="283"/>
    </w:pPr>
  </w:style>
  <w:style w:type="paragraph" w:customStyle="1" w:styleId="Legenda1">
    <w:name w:val="Legenda1"/>
    <w:basedOn w:val="Normal"/>
    <w:rsid w:val="00A33377"/>
    <w:pPr>
      <w:suppressLineNumbers/>
      <w:spacing w:before="120" w:after="120"/>
    </w:pPr>
    <w:rPr>
      <w:rFonts w:cs="Tahoma"/>
      <w:i/>
      <w:iCs/>
      <w:szCs w:val="24"/>
    </w:rPr>
  </w:style>
  <w:style w:type="paragraph" w:customStyle="1" w:styleId="ndice">
    <w:name w:val="Índice"/>
    <w:basedOn w:val="Normal"/>
    <w:rsid w:val="00A33377"/>
    <w:pPr>
      <w:suppressLineNumbers/>
    </w:pPr>
    <w:rPr>
      <w:rFonts w:cs="Tahoma"/>
    </w:rPr>
  </w:style>
  <w:style w:type="paragraph" w:customStyle="1" w:styleId="Corpodetexto21">
    <w:name w:val="Corpo de texto 21"/>
    <w:basedOn w:val="Normal"/>
    <w:rsid w:val="00A33377"/>
    <w:pPr>
      <w:jc w:val="center"/>
    </w:pPr>
    <w:rPr>
      <w:rFonts w:ascii="Verdana" w:hAnsi="Verdana"/>
    </w:rPr>
  </w:style>
  <w:style w:type="paragraph" w:styleId="Cabealho">
    <w:name w:val="header"/>
    <w:aliases w:val="encabezado"/>
    <w:basedOn w:val="Normal"/>
    <w:uiPriority w:val="99"/>
    <w:rsid w:val="00A33377"/>
    <w:pPr>
      <w:tabs>
        <w:tab w:val="center" w:pos="4252"/>
        <w:tab w:val="right" w:pos="8504"/>
      </w:tabs>
    </w:pPr>
  </w:style>
  <w:style w:type="paragraph" w:styleId="Rodap">
    <w:name w:val="footer"/>
    <w:basedOn w:val="Normal"/>
    <w:link w:val="RodapChar"/>
    <w:uiPriority w:val="99"/>
    <w:rsid w:val="00A33377"/>
    <w:pPr>
      <w:tabs>
        <w:tab w:val="center" w:pos="4252"/>
        <w:tab w:val="right" w:pos="8504"/>
      </w:tabs>
    </w:pPr>
  </w:style>
  <w:style w:type="paragraph" w:styleId="Recuodecorpodetexto">
    <w:name w:val="Body Text Indent"/>
    <w:basedOn w:val="Normal"/>
    <w:link w:val="RecuodecorpodetextoChar"/>
    <w:rsid w:val="00A33377"/>
    <w:pPr>
      <w:spacing w:after="120"/>
      <w:ind w:left="283"/>
    </w:pPr>
  </w:style>
  <w:style w:type="paragraph" w:customStyle="1" w:styleId="Recuodecorpodetexto21">
    <w:name w:val="Recuo de corpo de texto 21"/>
    <w:basedOn w:val="Normal"/>
    <w:rsid w:val="00A33377"/>
    <w:pPr>
      <w:spacing w:after="120" w:line="480" w:lineRule="auto"/>
      <w:ind w:left="283"/>
    </w:pPr>
  </w:style>
  <w:style w:type="paragraph" w:customStyle="1" w:styleId="Recuodecorpodetexto31">
    <w:name w:val="Recuo de corpo de texto 31"/>
    <w:basedOn w:val="Normal"/>
    <w:rsid w:val="00A33377"/>
    <w:pPr>
      <w:spacing w:after="120"/>
      <w:ind w:left="283"/>
    </w:pPr>
    <w:rPr>
      <w:sz w:val="16"/>
      <w:szCs w:val="16"/>
    </w:rPr>
  </w:style>
  <w:style w:type="paragraph" w:customStyle="1" w:styleId="Textoembloco1">
    <w:name w:val="Texto em bloco1"/>
    <w:basedOn w:val="Normal"/>
    <w:rsid w:val="00A33377"/>
    <w:pPr>
      <w:ind w:left="726" w:right="282"/>
      <w:jc w:val="both"/>
    </w:pPr>
    <w:rPr>
      <w:rFonts w:ascii="Arial" w:hAnsi="Arial"/>
      <w:sz w:val="22"/>
    </w:rPr>
  </w:style>
  <w:style w:type="paragraph" w:customStyle="1" w:styleId="BodyText21">
    <w:name w:val="Body Text 21"/>
    <w:basedOn w:val="Normal"/>
    <w:rsid w:val="00A33377"/>
    <w:pPr>
      <w:jc w:val="both"/>
    </w:pPr>
  </w:style>
  <w:style w:type="paragraph" w:customStyle="1" w:styleId="p2">
    <w:name w:val="p2"/>
    <w:basedOn w:val="Normal"/>
    <w:rsid w:val="00A33377"/>
    <w:pPr>
      <w:widowControl w:val="0"/>
      <w:tabs>
        <w:tab w:val="left" w:pos="720"/>
      </w:tabs>
      <w:spacing w:line="280" w:lineRule="atLeast"/>
      <w:jc w:val="both"/>
    </w:pPr>
  </w:style>
  <w:style w:type="paragraph" w:customStyle="1" w:styleId="Basedondiceanaltico">
    <w:name w:val="Base do índice analítico"/>
    <w:basedOn w:val="Normal"/>
    <w:rsid w:val="00A33377"/>
    <w:pPr>
      <w:tabs>
        <w:tab w:val="right" w:leader="dot" w:pos="6480"/>
      </w:tabs>
      <w:spacing w:after="240" w:line="240" w:lineRule="atLeast"/>
    </w:pPr>
    <w:rPr>
      <w:rFonts w:ascii="Arial" w:hAnsi="Arial"/>
      <w:spacing w:val="-5"/>
      <w:sz w:val="20"/>
    </w:rPr>
  </w:style>
  <w:style w:type="paragraph" w:styleId="Ttulo">
    <w:name w:val="Title"/>
    <w:basedOn w:val="Normal"/>
    <w:next w:val="Subttulo"/>
    <w:qFormat/>
    <w:rsid w:val="00A33377"/>
    <w:pPr>
      <w:widowControl w:val="0"/>
      <w:jc w:val="center"/>
    </w:pPr>
    <w:rPr>
      <w:rFonts w:ascii="Century Gothic" w:hAnsi="Century Gothic"/>
      <w:b/>
      <w:color w:val="000000"/>
      <w:sz w:val="22"/>
    </w:rPr>
  </w:style>
  <w:style w:type="paragraph" w:styleId="Subttulo">
    <w:name w:val="Subtitle"/>
    <w:basedOn w:val="Captulo"/>
    <w:next w:val="Corpodetexto"/>
    <w:qFormat/>
    <w:rsid w:val="00A33377"/>
    <w:pPr>
      <w:jc w:val="center"/>
    </w:pPr>
    <w:rPr>
      <w:i/>
      <w:iCs/>
    </w:rPr>
  </w:style>
  <w:style w:type="paragraph" w:customStyle="1" w:styleId="Numerada21">
    <w:name w:val="Numerada 21"/>
    <w:basedOn w:val="Normal"/>
    <w:rsid w:val="00A33377"/>
    <w:pPr>
      <w:tabs>
        <w:tab w:val="num" w:pos="643"/>
      </w:tabs>
      <w:ind w:left="643" w:hanging="360"/>
    </w:pPr>
  </w:style>
  <w:style w:type="paragraph" w:customStyle="1" w:styleId="Numerada31">
    <w:name w:val="Numerada 31"/>
    <w:basedOn w:val="Normal"/>
    <w:rsid w:val="00A33377"/>
    <w:pPr>
      <w:tabs>
        <w:tab w:val="num" w:pos="926"/>
      </w:tabs>
      <w:ind w:left="926" w:hanging="360"/>
    </w:pPr>
  </w:style>
  <w:style w:type="paragraph" w:customStyle="1" w:styleId="Numerada1">
    <w:name w:val="Numerada1"/>
    <w:basedOn w:val="Lista"/>
    <w:rsid w:val="00A33377"/>
    <w:pPr>
      <w:tabs>
        <w:tab w:val="num" w:pos="360"/>
      </w:tabs>
      <w:spacing w:after="120" w:line="240" w:lineRule="atLeast"/>
      <w:ind w:left="360" w:hanging="360"/>
      <w:jc w:val="both"/>
    </w:pPr>
    <w:rPr>
      <w:rFonts w:ascii="Arial" w:hAnsi="Arial"/>
      <w:spacing w:val="-5"/>
      <w:sz w:val="20"/>
    </w:rPr>
  </w:style>
  <w:style w:type="paragraph" w:styleId="PargrafodaLista">
    <w:name w:val="List Paragraph"/>
    <w:basedOn w:val="Normal"/>
    <w:link w:val="PargrafodaListaChar"/>
    <w:uiPriority w:val="1"/>
    <w:qFormat/>
    <w:rsid w:val="00A33377"/>
    <w:pPr>
      <w:ind w:left="708"/>
    </w:pPr>
    <w:rPr>
      <w:rFonts w:ascii="Arial" w:hAnsi="Arial"/>
      <w:spacing w:val="-5"/>
      <w:sz w:val="20"/>
    </w:rPr>
  </w:style>
  <w:style w:type="paragraph" w:customStyle="1" w:styleId="Incisonumerado">
    <w:name w:val="Inciso numerado"/>
    <w:rsid w:val="00A33377"/>
    <w:pPr>
      <w:tabs>
        <w:tab w:val="num" w:pos="360"/>
      </w:tabs>
      <w:suppressAutoHyphens/>
      <w:spacing w:after="80"/>
      <w:jc w:val="both"/>
    </w:pPr>
    <w:rPr>
      <w:rFonts w:ascii="Arial" w:eastAsia="Arial" w:hAnsi="Arial"/>
      <w:color w:val="000000"/>
      <w:lang w:eastAsia="ar-SA"/>
    </w:rPr>
  </w:style>
  <w:style w:type="paragraph" w:customStyle="1" w:styleId="alnea0">
    <w:name w:val="alínea"/>
    <w:basedOn w:val="Incisonumerado"/>
    <w:rsid w:val="00A33377"/>
    <w:pPr>
      <w:spacing w:after="0"/>
    </w:pPr>
  </w:style>
  <w:style w:type="paragraph" w:customStyle="1" w:styleId="Pargrafo">
    <w:name w:val="Parágrafo"/>
    <w:rsid w:val="00A33377"/>
    <w:pPr>
      <w:tabs>
        <w:tab w:val="num" w:pos="360"/>
      </w:tabs>
      <w:suppressAutoHyphens/>
      <w:spacing w:before="60" w:after="60"/>
      <w:jc w:val="both"/>
    </w:pPr>
    <w:rPr>
      <w:rFonts w:ascii="Arial" w:eastAsia="Arial" w:hAnsi="Arial"/>
      <w:lang w:eastAsia="ar-SA"/>
    </w:rPr>
  </w:style>
  <w:style w:type="paragraph" w:customStyle="1" w:styleId="Clusula">
    <w:name w:val="Cláusula"/>
    <w:rsid w:val="00A33377"/>
    <w:pPr>
      <w:tabs>
        <w:tab w:val="num" w:pos="360"/>
      </w:tabs>
      <w:suppressAutoHyphens/>
      <w:spacing w:before="120" w:after="60"/>
      <w:jc w:val="both"/>
    </w:pPr>
    <w:rPr>
      <w:rFonts w:ascii="Arial" w:eastAsia="Arial" w:hAnsi="Arial"/>
      <w:lang w:eastAsia="ar-SA"/>
    </w:rPr>
  </w:style>
  <w:style w:type="paragraph" w:customStyle="1" w:styleId="Pargrafonico">
    <w:name w:val="Parágrafo Único"/>
    <w:basedOn w:val="Pargrafo"/>
    <w:next w:val="Clusula"/>
    <w:rsid w:val="00A33377"/>
  </w:style>
  <w:style w:type="paragraph" w:customStyle="1" w:styleId="Contedodoquadro">
    <w:name w:val="Conteúdo do quadro"/>
    <w:basedOn w:val="Corpodetexto"/>
    <w:rsid w:val="00A33377"/>
  </w:style>
  <w:style w:type="paragraph" w:customStyle="1" w:styleId="SalisCabealhoEsquerdaArial11">
    <w:name w:val="SalisCabeçalhoEsquerdaArial11"/>
    <w:rsid w:val="0058003B"/>
    <w:pPr>
      <w:widowControl w:val="0"/>
      <w:jc w:val="both"/>
    </w:pPr>
    <w:rPr>
      <w:rFonts w:ascii="Arial" w:hAnsi="Arial"/>
      <w:sz w:val="22"/>
    </w:rPr>
  </w:style>
  <w:style w:type="paragraph" w:customStyle="1" w:styleId="SalisQuadroReceitaNegritoArial11">
    <w:name w:val="SalisQuadroReceitaNegritoArial11"/>
    <w:rsid w:val="0058003B"/>
    <w:pPr>
      <w:spacing w:after="40"/>
    </w:pPr>
    <w:rPr>
      <w:rFonts w:ascii="Arial" w:hAnsi="Arial"/>
      <w:b/>
      <w:sz w:val="22"/>
    </w:rPr>
  </w:style>
  <w:style w:type="paragraph" w:customStyle="1" w:styleId="SalisCentralizadoNormalArial10">
    <w:name w:val="SalisCentralizadoNormalArial10"/>
    <w:basedOn w:val="Normal"/>
    <w:rsid w:val="0058003B"/>
    <w:pPr>
      <w:widowControl w:val="0"/>
      <w:suppressAutoHyphens w:val="0"/>
      <w:jc w:val="center"/>
    </w:pPr>
    <w:rPr>
      <w:rFonts w:ascii="Arial" w:hAnsi="Arial" w:cs="Arial"/>
      <w:bCs/>
      <w:sz w:val="20"/>
      <w:lang w:eastAsia="pt-BR"/>
    </w:rPr>
  </w:style>
  <w:style w:type="paragraph" w:customStyle="1" w:styleId="SalisParagrafoDireitaArial10">
    <w:name w:val="SalisParagrafoDireitaArial10"/>
    <w:basedOn w:val="Normal"/>
    <w:rsid w:val="0058003B"/>
    <w:pPr>
      <w:widowControl w:val="0"/>
      <w:suppressAutoHyphens w:val="0"/>
      <w:jc w:val="right"/>
    </w:pPr>
    <w:rPr>
      <w:rFonts w:ascii="Arial" w:hAnsi="Arial" w:cs="Arial"/>
      <w:noProof/>
      <w:sz w:val="20"/>
      <w:lang w:eastAsia="pt-BR"/>
    </w:rPr>
  </w:style>
  <w:style w:type="character" w:styleId="Refdecomentrio">
    <w:name w:val="annotation reference"/>
    <w:unhideWhenUsed/>
    <w:rsid w:val="00407A7C"/>
    <w:rPr>
      <w:sz w:val="16"/>
      <w:szCs w:val="16"/>
    </w:rPr>
  </w:style>
  <w:style w:type="paragraph" w:styleId="Textodecomentrio">
    <w:name w:val="annotation text"/>
    <w:basedOn w:val="Normal"/>
    <w:link w:val="TextodecomentrioChar"/>
    <w:unhideWhenUsed/>
    <w:rsid w:val="00407A7C"/>
    <w:rPr>
      <w:sz w:val="20"/>
    </w:rPr>
  </w:style>
  <w:style w:type="character" w:customStyle="1" w:styleId="TextodecomentrioChar">
    <w:name w:val="Texto de comentário Char"/>
    <w:link w:val="Textodecomentrio"/>
    <w:qFormat/>
    <w:rsid w:val="00407A7C"/>
    <w:rPr>
      <w:lang w:eastAsia="ar-SA"/>
    </w:rPr>
  </w:style>
  <w:style w:type="paragraph" w:styleId="Assuntodocomentrio">
    <w:name w:val="annotation subject"/>
    <w:basedOn w:val="Textodecomentrio"/>
    <w:next w:val="Textodecomentrio"/>
    <w:link w:val="AssuntodocomentrioChar"/>
    <w:uiPriority w:val="99"/>
    <w:semiHidden/>
    <w:unhideWhenUsed/>
    <w:rsid w:val="00407A7C"/>
    <w:rPr>
      <w:b/>
      <w:bCs/>
    </w:rPr>
  </w:style>
  <w:style w:type="character" w:customStyle="1" w:styleId="AssuntodocomentrioChar">
    <w:name w:val="Assunto do comentário Char"/>
    <w:link w:val="Assuntodocomentrio"/>
    <w:uiPriority w:val="99"/>
    <w:semiHidden/>
    <w:rsid w:val="00407A7C"/>
    <w:rPr>
      <w:b/>
      <w:bCs/>
      <w:lang w:eastAsia="ar-SA"/>
    </w:rPr>
  </w:style>
  <w:style w:type="paragraph" w:styleId="Textodebalo">
    <w:name w:val="Balloon Text"/>
    <w:basedOn w:val="Normal"/>
    <w:link w:val="TextodebaloChar"/>
    <w:uiPriority w:val="99"/>
    <w:unhideWhenUsed/>
    <w:rsid w:val="00407A7C"/>
    <w:rPr>
      <w:rFonts w:ascii="Tahoma" w:hAnsi="Tahoma"/>
      <w:sz w:val="16"/>
      <w:szCs w:val="16"/>
    </w:rPr>
  </w:style>
  <w:style w:type="character" w:customStyle="1" w:styleId="TextodebaloChar">
    <w:name w:val="Texto de balão Char"/>
    <w:link w:val="Textodebalo"/>
    <w:uiPriority w:val="99"/>
    <w:rsid w:val="00407A7C"/>
    <w:rPr>
      <w:rFonts w:ascii="Tahoma" w:hAnsi="Tahoma" w:cs="Tahoma"/>
      <w:sz w:val="16"/>
      <w:szCs w:val="16"/>
      <w:lang w:eastAsia="ar-SA"/>
    </w:rPr>
  </w:style>
  <w:style w:type="character" w:styleId="HiperlinkVisitado">
    <w:name w:val="FollowedHyperlink"/>
    <w:uiPriority w:val="99"/>
    <w:unhideWhenUsed/>
    <w:rsid w:val="008E4B9C"/>
    <w:rPr>
      <w:color w:val="800080"/>
      <w:u w:val="single"/>
    </w:rPr>
  </w:style>
  <w:style w:type="paragraph" w:styleId="Recuodecorpodetexto2">
    <w:name w:val="Body Text Indent 2"/>
    <w:basedOn w:val="Normal"/>
    <w:link w:val="Recuodecorpodetexto2Char"/>
    <w:rsid w:val="002E093A"/>
    <w:pPr>
      <w:suppressAutoHyphens w:val="0"/>
      <w:spacing w:after="120" w:line="480" w:lineRule="auto"/>
      <w:ind w:left="283"/>
    </w:pPr>
    <w:rPr>
      <w:szCs w:val="24"/>
    </w:rPr>
  </w:style>
  <w:style w:type="character" w:customStyle="1" w:styleId="Recuodecorpodetexto2Char">
    <w:name w:val="Recuo de corpo de texto 2 Char"/>
    <w:link w:val="Recuodecorpodetexto2"/>
    <w:rsid w:val="002E093A"/>
    <w:rPr>
      <w:sz w:val="24"/>
      <w:szCs w:val="24"/>
    </w:rPr>
  </w:style>
  <w:style w:type="paragraph" w:styleId="TextosemFormatao">
    <w:name w:val="Plain Text"/>
    <w:basedOn w:val="Normal"/>
    <w:link w:val="TextosemFormataoChar"/>
    <w:rsid w:val="002E093A"/>
    <w:pPr>
      <w:suppressAutoHyphens w:val="0"/>
    </w:pPr>
    <w:rPr>
      <w:rFonts w:ascii="Courier New" w:hAnsi="Courier New"/>
      <w:sz w:val="20"/>
    </w:rPr>
  </w:style>
  <w:style w:type="character" w:customStyle="1" w:styleId="TextosemFormataoChar">
    <w:name w:val="Texto sem Formatação Char"/>
    <w:link w:val="TextosemFormatao"/>
    <w:rsid w:val="002E093A"/>
    <w:rPr>
      <w:rFonts w:ascii="Courier New" w:hAnsi="Courier New"/>
    </w:rPr>
  </w:style>
  <w:style w:type="paragraph" w:customStyle="1" w:styleId="font5">
    <w:name w:val="font5"/>
    <w:basedOn w:val="Normal"/>
    <w:rsid w:val="000A1E85"/>
    <w:pPr>
      <w:suppressAutoHyphens w:val="0"/>
      <w:spacing w:before="100" w:beforeAutospacing="1" w:after="100" w:afterAutospacing="1"/>
    </w:pPr>
    <w:rPr>
      <w:rFonts w:ascii="Arial" w:hAnsi="Arial" w:cs="Arial"/>
      <w:sz w:val="22"/>
      <w:szCs w:val="22"/>
      <w:lang w:eastAsia="pt-BR"/>
    </w:rPr>
  </w:style>
  <w:style w:type="paragraph" w:customStyle="1" w:styleId="xl69">
    <w:name w:val="xl69"/>
    <w:basedOn w:val="Normal"/>
    <w:rsid w:val="000A1E85"/>
    <w:pPr>
      <w:suppressAutoHyphens w:val="0"/>
      <w:spacing w:before="100" w:beforeAutospacing="1" w:after="100" w:afterAutospacing="1"/>
      <w:jc w:val="right"/>
    </w:pPr>
    <w:rPr>
      <w:color w:val="000080"/>
      <w:sz w:val="16"/>
      <w:szCs w:val="16"/>
      <w:lang w:eastAsia="pt-BR"/>
    </w:rPr>
  </w:style>
  <w:style w:type="paragraph" w:customStyle="1" w:styleId="xl70">
    <w:name w:val="xl70"/>
    <w:basedOn w:val="Normal"/>
    <w:rsid w:val="000A1E85"/>
    <w:pPr>
      <w:suppressAutoHyphens w:val="0"/>
      <w:spacing w:before="100" w:beforeAutospacing="1" w:after="100" w:afterAutospacing="1"/>
      <w:jc w:val="both"/>
      <w:textAlignment w:val="top"/>
    </w:pPr>
    <w:rPr>
      <w:color w:val="000080"/>
      <w:sz w:val="16"/>
      <w:szCs w:val="16"/>
      <w:lang w:eastAsia="pt-BR"/>
    </w:rPr>
  </w:style>
  <w:style w:type="paragraph" w:customStyle="1" w:styleId="xl71">
    <w:name w:val="xl71"/>
    <w:basedOn w:val="Normal"/>
    <w:rsid w:val="000A1E85"/>
    <w:pPr>
      <w:suppressAutoHyphens w:val="0"/>
      <w:spacing w:before="100" w:beforeAutospacing="1" w:after="100" w:afterAutospacing="1"/>
      <w:jc w:val="center"/>
    </w:pPr>
    <w:rPr>
      <w:color w:val="000080"/>
      <w:sz w:val="16"/>
      <w:szCs w:val="16"/>
      <w:lang w:eastAsia="pt-BR"/>
    </w:rPr>
  </w:style>
  <w:style w:type="paragraph" w:customStyle="1" w:styleId="xl72">
    <w:name w:val="xl72"/>
    <w:basedOn w:val="Normal"/>
    <w:rsid w:val="000A1E85"/>
    <w:pPr>
      <w:suppressAutoHyphens w:val="0"/>
      <w:spacing w:before="100" w:beforeAutospacing="1" w:after="100" w:afterAutospacing="1"/>
    </w:pPr>
    <w:rPr>
      <w:color w:val="000080"/>
      <w:sz w:val="16"/>
      <w:szCs w:val="16"/>
      <w:lang w:eastAsia="pt-BR"/>
    </w:rPr>
  </w:style>
  <w:style w:type="paragraph" w:customStyle="1" w:styleId="xl73">
    <w:name w:val="xl73"/>
    <w:basedOn w:val="Normal"/>
    <w:rsid w:val="000A1E85"/>
    <w:pPr>
      <w:suppressAutoHyphens w:val="0"/>
      <w:spacing w:before="100" w:beforeAutospacing="1" w:after="100" w:afterAutospacing="1"/>
    </w:pPr>
    <w:rPr>
      <w:color w:val="000080"/>
      <w:sz w:val="16"/>
      <w:szCs w:val="16"/>
      <w:lang w:eastAsia="pt-BR"/>
    </w:rPr>
  </w:style>
  <w:style w:type="paragraph" w:customStyle="1" w:styleId="xl74">
    <w:name w:val="xl74"/>
    <w:basedOn w:val="Normal"/>
    <w:rsid w:val="000A1E85"/>
    <w:pPr>
      <w:suppressAutoHyphens w:val="0"/>
      <w:spacing w:before="100" w:beforeAutospacing="1" w:after="100" w:afterAutospacing="1"/>
    </w:pPr>
    <w:rPr>
      <w:b/>
      <w:bCs/>
      <w:color w:val="000080"/>
      <w:sz w:val="16"/>
      <w:szCs w:val="16"/>
      <w:lang w:eastAsia="pt-BR"/>
    </w:rPr>
  </w:style>
  <w:style w:type="paragraph" w:customStyle="1" w:styleId="xl75">
    <w:name w:val="xl7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14"/>
      <w:szCs w:val="14"/>
      <w:lang w:eastAsia="pt-BR"/>
    </w:rPr>
  </w:style>
  <w:style w:type="paragraph" w:customStyle="1" w:styleId="xl76">
    <w:name w:val="xl7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b/>
      <w:bCs/>
      <w:sz w:val="14"/>
      <w:szCs w:val="14"/>
      <w:lang w:eastAsia="pt-BR"/>
    </w:rPr>
  </w:style>
  <w:style w:type="paragraph" w:customStyle="1" w:styleId="xl77">
    <w:name w:val="xl7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14"/>
      <w:szCs w:val="14"/>
      <w:lang w:eastAsia="pt-BR"/>
    </w:rPr>
  </w:style>
  <w:style w:type="paragraph" w:customStyle="1" w:styleId="xl78">
    <w:name w:val="xl7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xl79">
    <w:name w:val="xl7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b/>
      <w:bCs/>
      <w:sz w:val="22"/>
      <w:szCs w:val="22"/>
      <w:lang w:eastAsia="pt-BR"/>
    </w:rPr>
  </w:style>
  <w:style w:type="paragraph" w:customStyle="1" w:styleId="xl80">
    <w:name w:val="xl8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22"/>
      <w:szCs w:val="22"/>
      <w:lang w:eastAsia="pt-BR"/>
    </w:rPr>
  </w:style>
  <w:style w:type="paragraph" w:customStyle="1" w:styleId="xl81">
    <w:name w:val="xl8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b/>
      <w:bCs/>
      <w:sz w:val="22"/>
      <w:szCs w:val="22"/>
      <w:lang w:eastAsia="pt-BR"/>
    </w:rPr>
  </w:style>
  <w:style w:type="paragraph" w:customStyle="1" w:styleId="xl82">
    <w:name w:val="xl8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22"/>
      <w:szCs w:val="22"/>
      <w:lang w:eastAsia="pt-BR"/>
    </w:rPr>
  </w:style>
  <w:style w:type="paragraph" w:customStyle="1" w:styleId="xl83">
    <w:name w:val="xl8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22"/>
      <w:szCs w:val="22"/>
      <w:lang w:eastAsia="pt-BR"/>
    </w:rPr>
  </w:style>
  <w:style w:type="paragraph" w:customStyle="1" w:styleId="xl84">
    <w:name w:val="xl8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22"/>
      <w:szCs w:val="22"/>
      <w:lang w:eastAsia="pt-BR"/>
    </w:rPr>
  </w:style>
  <w:style w:type="paragraph" w:customStyle="1" w:styleId="xl85">
    <w:name w:val="xl8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80"/>
      <w:sz w:val="22"/>
      <w:szCs w:val="22"/>
      <w:lang w:eastAsia="pt-BR"/>
    </w:rPr>
  </w:style>
  <w:style w:type="paragraph" w:customStyle="1" w:styleId="xl86">
    <w:name w:val="xl8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sz w:val="22"/>
      <w:szCs w:val="22"/>
      <w:lang w:eastAsia="pt-BR"/>
    </w:rPr>
  </w:style>
  <w:style w:type="paragraph" w:customStyle="1" w:styleId="xl87">
    <w:name w:val="xl8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2"/>
      <w:szCs w:val="22"/>
      <w:lang w:eastAsia="pt-BR"/>
    </w:rPr>
  </w:style>
  <w:style w:type="paragraph" w:customStyle="1" w:styleId="xl88">
    <w:name w:val="xl8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89">
    <w:name w:val="xl8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90">
    <w:name w:val="xl9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pt-BR"/>
    </w:rPr>
  </w:style>
  <w:style w:type="paragraph" w:customStyle="1" w:styleId="xl91">
    <w:name w:val="xl9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color w:val="000080"/>
      <w:sz w:val="22"/>
      <w:szCs w:val="22"/>
      <w:lang w:eastAsia="pt-BR"/>
    </w:rPr>
  </w:style>
  <w:style w:type="paragraph" w:customStyle="1" w:styleId="xl92">
    <w:name w:val="xl9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b/>
      <w:bCs/>
      <w:sz w:val="22"/>
      <w:szCs w:val="22"/>
      <w:lang w:eastAsia="pt-BR"/>
    </w:rPr>
  </w:style>
  <w:style w:type="paragraph" w:customStyle="1" w:styleId="xl93">
    <w:name w:val="xl9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sz w:val="22"/>
      <w:szCs w:val="22"/>
      <w:lang w:eastAsia="pt-BR"/>
    </w:rPr>
  </w:style>
  <w:style w:type="paragraph" w:customStyle="1" w:styleId="xl94">
    <w:name w:val="xl9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2"/>
      <w:szCs w:val="22"/>
      <w:lang w:eastAsia="pt-BR"/>
    </w:rPr>
  </w:style>
  <w:style w:type="paragraph" w:customStyle="1" w:styleId="xl95">
    <w:name w:val="xl9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Cs w:val="24"/>
      <w:lang w:eastAsia="pt-BR"/>
    </w:rPr>
  </w:style>
  <w:style w:type="paragraph" w:customStyle="1" w:styleId="xl96">
    <w:name w:val="xl9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Cs w:val="24"/>
      <w:lang w:eastAsia="pt-BR"/>
    </w:rPr>
  </w:style>
  <w:style w:type="paragraph" w:customStyle="1" w:styleId="xl97">
    <w:name w:val="xl9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b/>
      <w:bCs/>
      <w:sz w:val="22"/>
      <w:szCs w:val="22"/>
      <w:lang w:eastAsia="pt-BR"/>
    </w:rPr>
  </w:style>
  <w:style w:type="paragraph" w:customStyle="1" w:styleId="xl98">
    <w:name w:val="xl9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Cs w:val="24"/>
      <w:lang w:eastAsia="pt-BR"/>
    </w:rPr>
  </w:style>
  <w:style w:type="paragraph" w:customStyle="1" w:styleId="xl99">
    <w:name w:val="xl9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color w:val="000080"/>
      <w:sz w:val="16"/>
      <w:szCs w:val="16"/>
      <w:lang w:eastAsia="pt-BR"/>
    </w:rPr>
  </w:style>
  <w:style w:type="paragraph" w:customStyle="1" w:styleId="xl100">
    <w:name w:val="xl10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80"/>
      <w:sz w:val="16"/>
      <w:szCs w:val="16"/>
      <w:lang w:eastAsia="pt-BR"/>
    </w:rPr>
  </w:style>
  <w:style w:type="paragraph" w:customStyle="1" w:styleId="xl101">
    <w:name w:val="xl10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 w:val="16"/>
      <w:szCs w:val="16"/>
      <w:lang w:eastAsia="pt-BR"/>
    </w:rPr>
  </w:style>
  <w:style w:type="paragraph" w:customStyle="1" w:styleId="xl102">
    <w:name w:val="xl10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 w:val="16"/>
      <w:szCs w:val="16"/>
      <w:lang w:eastAsia="pt-BR"/>
    </w:rPr>
  </w:style>
  <w:style w:type="paragraph" w:customStyle="1" w:styleId="xl103">
    <w:name w:val="xl10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6"/>
      <w:szCs w:val="16"/>
      <w:lang w:eastAsia="pt-BR"/>
    </w:rPr>
  </w:style>
  <w:style w:type="paragraph" w:customStyle="1" w:styleId="xl104">
    <w:name w:val="xl10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105">
    <w:name w:val="xl10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22"/>
      <w:szCs w:val="22"/>
      <w:lang w:eastAsia="pt-BR"/>
    </w:rPr>
  </w:style>
  <w:style w:type="paragraph" w:customStyle="1" w:styleId="xl106">
    <w:name w:val="xl10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107">
    <w:name w:val="xl107"/>
    <w:basedOn w:val="Normal"/>
    <w:rsid w:val="000A1E85"/>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pPr>
    <w:rPr>
      <w:szCs w:val="24"/>
      <w:lang w:eastAsia="pt-BR"/>
    </w:rPr>
  </w:style>
  <w:style w:type="paragraph" w:customStyle="1" w:styleId="xl108">
    <w:name w:val="xl10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xl109">
    <w:name w:val="xl109"/>
    <w:basedOn w:val="Normal"/>
    <w:rsid w:val="000A1E85"/>
    <w:pPr>
      <w:pBdr>
        <w:top w:val="single" w:sz="4" w:space="0" w:color="auto"/>
        <w:left w:val="single" w:sz="4" w:space="0" w:color="auto"/>
        <w:bottom w:val="single" w:sz="4" w:space="0" w:color="auto"/>
      </w:pBdr>
      <w:suppressAutoHyphens w:val="0"/>
      <w:spacing w:before="100" w:beforeAutospacing="1" w:after="100" w:afterAutospacing="1"/>
    </w:pPr>
    <w:rPr>
      <w:b/>
      <w:bCs/>
      <w:szCs w:val="24"/>
      <w:lang w:eastAsia="pt-BR"/>
    </w:rPr>
  </w:style>
  <w:style w:type="paragraph" w:customStyle="1" w:styleId="xl110">
    <w:name w:val="xl110"/>
    <w:basedOn w:val="Normal"/>
    <w:rsid w:val="000A1E85"/>
    <w:pPr>
      <w:pBdr>
        <w:top w:val="single" w:sz="4" w:space="0" w:color="auto"/>
        <w:bottom w:val="single" w:sz="4" w:space="0" w:color="auto"/>
      </w:pBdr>
      <w:suppressAutoHyphens w:val="0"/>
      <w:spacing w:before="100" w:beforeAutospacing="1" w:after="100" w:afterAutospacing="1"/>
    </w:pPr>
    <w:rPr>
      <w:b/>
      <w:bCs/>
      <w:szCs w:val="24"/>
      <w:lang w:eastAsia="pt-BR"/>
    </w:rPr>
  </w:style>
  <w:style w:type="paragraph" w:customStyle="1" w:styleId="xl111">
    <w:name w:val="xl111"/>
    <w:basedOn w:val="Normal"/>
    <w:rsid w:val="000A1E85"/>
    <w:pPr>
      <w:pBdr>
        <w:top w:val="single" w:sz="4" w:space="0" w:color="auto"/>
        <w:bottom w:val="single" w:sz="4" w:space="0" w:color="auto"/>
        <w:right w:val="single" w:sz="4" w:space="0" w:color="auto"/>
      </w:pBdr>
      <w:suppressAutoHyphens w:val="0"/>
      <w:spacing w:before="100" w:beforeAutospacing="1" w:after="100" w:afterAutospacing="1"/>
    </w:pPr>
    <w:rPr>
      <w:b/>
      <w:bCs/>
      <w:szCs w:val="24"/>
      <w:lang w:eastAsia="pt-BR"/>
    </w:rPr>
  </w:style>
  <w:style w:type="paragraph" w:customStyle="1" w:styleId="xl112">
    <w:name w:val="xl11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Black" w:hAnsi="Arial Black"/>
      <w:b/>
      <w:bCs/>
      <w:sz w:val="26"/>
      <w:szCs w:val="26"/>
      <w:lang w:eastAsia="pt-BR"/>
    </w:rPr>
  </w:style>
  <w:style w:type="paragraph" w:customStyle="1" w:styleId="xl113">
    <w:name w:val="xl11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CUERPOTEXTO">
    <w:name w:val="CUERPO_TEXTO"/>
    <w:basedOn w:val="Normal"/>
    <w:uiPriority w:val="9"/>
    <w:qFormat/>
    <w:rsid w:val="008D0FA2"/>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uiPriority w:val="9"/>
    <w:qFormat/>
    <w:rsid w:val="008D0FA2"/>
    <w:pPr>
      <w:suppressAutoHyphens w:val="0"/>
    </w:pPr>
    <w:rPr>
      <w:rFonts w:ascii="Verdana" w:hAnsi="Verdana" w:cs="Verdana"/>
      <w:sz w:val="18"/>
      <w:szCs w:val="22"/>
      <w:lang w:eastAsia="pt-BR"/>
    </w:rPr>
  </w:style>
  <w:style w:type="character" w:customStyle="1" w:styleId="RodapChar">
    <w:name w:val="Rodapé Char"/>
    <w:link w:val="Rodap"/>
    <w:uiPriority w:val="99"/>
    <w:rsid w:val="00AF7C2F"/>
    <w:rPr>
      <w:sz w:val="24"/>
      <w:lang w:eastAsia="ar-SA"/>
    </w:rPr>
  </w:style>
  <w:style w:type="paragraph" w:customStyle="1" w:styleId="MNN1">
    <w:name w:val="MNN1"/>
    <w:next w:val="Normal"/>
    <w:rsid w:val="00AF7C2F"/>
    <w:pPr>
      <w:numPr>
        <w:numId w:val="1"/>
      </w:numPr>
    </w:pPr>
    <w:rPr>
      <w:rFonts w:ascii="Arial" w:hAnsi="Arial"/>
      <w:noProof/>
      <w:spacing w:val="10"/>
      <w:sz w:val="18"/>
    </w:rPr>
  </w:style>
  <w:style w:type="character" w:customStyle="1" w:styleId="CorpodetextoChar">
    <w:name w:val="Corpo de texto Char"/>
    <w:link w:val="Corpodetexto"/>
    <w:rsid w:val="00AF7C2F"/>
    <w:rPr>
      <w:rFonts w:ascii="Arial Black" w:hAnsi="Arial Black"/>
      <w:b/>
      <w:sz w:val="36"/>
      <w:lang w:eastAsia="ar-SA"/>
    </w:rPr>
  </w:style>
  <w:style w:type="table" w:styleId="Tabelacomgrade">
    <w:name w:val="Table Grid"/>
    <w:basedOn w:val="Tabelanormal"/>
    <w:uiPriority w:val="59"/>
    <w:rsid w:val="00AF7C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oDocumento">
    <w:name w:val="Document Map"/>
    <w:basedOn w:val="Normal"/>
    <w:link w:val="MapadoDocumentoChar"/>
    <w:rsid w:val="00AF7C2F"/>
    <w:pPr>
      <w:shd w:val="clear" w:color="auto" w:fill="000080"/>
      <w:suppressAutoHyphens w:val="0"/>
    </w:pPr>
    <w:rPr>
      <w:rFonts w:ascii="Tahoma" w:hAnsi="Tahoma"/>
      <w:sz w:val="20"/>
    </w:rPr>
  </w:style>
  <w:style w:type="character" w:customStyle="1" w:styleId="MapadoDocumentoChar">
    <w:name w:val="Mapa do Documento Char"/>
    <w:link w:val="MapadoDocumento"/>
    <w:rsid w:val="00AF7C2F"/>
    <w:rPr>
      <w:rFonts w:ascii="Tahoma" w:hAnsi="Tahoma" w:cs="Tahoma"/>
      <w:shd w:val="clear" w:color="auto" w:fill="000080"/>
    </w:rPr>
  </w:style>
  <w:style w:type="paragraph" w:styleId="Legenda">
    <w:name w:val="caption"/>
    <w:basedOn w:val="Normal"/>
    <w:next w:val="Normal"/>
    <w:qFormat/>
    <w:rsid w:val="00AF7C2F"/>
    <w:pPr>
      <w:suppressAutoHyphens w:val="0"/>
      <w:ind w:right="51"/>
      <w:jc w:val="center"/>
    </w:pPr>
    <w:rPr>
      <w:b/>
      <w:lang w:eastAsia="pt-BR"/>
    </w:rPr>
  </w:style>
  <w:style w:type="paragraph" w:customStyle="1" w:styleId="xl114">
    <w:name w:val="xl114"/>
    <w:basedOn w:val="Normal"/>
    <w:rsid w:val="00E514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Cs w:val="24"/>
      <w:lang w:eastAsia="pt-BR"/>
    </w:rPr>
  </w:style>
  <w:style w:type="paragraph" w:customStyle="1" w:styleId="xl115">
    <w:name w:val="xl115"/>
    <w:basedOn w:val="Normal"/>
    <w:rsid w:val="00E514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Cs w:val="24"/>
      <w:lang w:eastAsia="pt-BR"/>
    </w:rPr>
  </w:style>
  <w:style w:type="paragraph" w:customStyle="1" w:styleId="xl116">
    <w:name w:val="xl116"/>
    <w:basedOn w:val="Normal"/>
    <w:rsid w:val="00E5140F"/>
    <w:pPr>
      <w:suppressAutoHyphens w:val="0"/>
      <w:spacing w:before="100" w:beforeAutospacing="1" w:after="100" w:afterAutospacing="1"/>
      <w:jc w:val="right"/>
    </w:pPr>
    <w:rPr>
      <w:color w:val="000080"/>
      <w:szCs w:val="24"/>
      <w:lang w:eastAsia="pt-BR"/>
    </w:rPr>
  </w:style>
  <w:style w:type="paragraph" w:customStyle="1" w:styleId="xl117">
    <w:name w:val="xl117"/>
    <w:basedOn w:val="Normal"/>
    <w:rsid w:val="00E5140F"/>
    <w:pPr>
      <w:suppressAutoHyphens w:val="0"/>
      <w:spacing w:before="100" w:beforeAutospacing="1" w:after="100" w:afterAutospacing="1"/>
      <w:jc w:val="both"/>
      <w:textAlignment w:val="top"/>
    </w:pPr>
    <w:rPr>
      <w:color w:val="000080"/>
      <w:szCs w:val="24"/>
      <w:lang w:eastAsia="pt-BR"/>
    </w:rPr>
  </w:style>
  <w:style w:type="paragraph" w:customStyle="1" w:styleId="xl118">
    <w:name w:val="xl118"/>
    <w:basedOn w:val="Normal"/>
    <w:rsid w:val="00E5140F"/>
    <w:pPr>
      <w:suppressAutoHyphens w:val="0"/>
      <w:spacing w:before="100" w:beforeAutospacing="1" w:after="100" w:afterAutospacing="1"/>
    </w:pPr>
    <w:rPr>
      <w:color w:val="000080"/>
      <w:szCs w:val="24"/>
      <w:lang w:eastAsia="pt-BR"/>
    </w:rPr>
  </w:style>
  <w:style w:type="character" w:styleId="Forte">
    <w:name w:val="Strong"/>
    <w:uiPriority w:val="22"/>
    <w:qFormat/>
    <w:rsid w:val="004F0FC4"/>
    <w:rPr>
      <w:b/>
      <w:bCs/>
    </w:rPr>
  </w:style>
  <w:style w:type="paragraph" w:styleId="Corpodetexto2">
    <w:name w:val="Body Text 2"/>
    <w:basedOn w:val="Normal"/>
    <w:link w:val="Corpodetexto2Char"/>
    <w:unhideWhenUsed/>
    <w:rsid w:val="00FB5C38"/>
    <w:pPr>
      <w:spacing w:after="120" w:line="480" w:lineRule="auto"/>
    </w:pPr>
  </w:style>
  <w:style w:type="character" w:customStyle="1" w:styleId="Corpodetexto2Char">
    <w:name w:val="Corpo de texto 2 Char"/>
    <w:link w:val="Corpodetexto2"/>
    <w:rsid w:val="00FB5C38"/>
    <w:rPr>
      <w:sz w:val="24"/>
      <w:lang w:eastAsia="ar-SA"/>
    </w:rPr>
  </w:style>
  <w:style w:type="paragraph" w:styleId="Recuodecorpodetexto3">
    <w:name w:val="Body Text Indent 3"/>
    <w:basedOn w:val="Normal"/>
    <w:link w:val="Recuodecorpodetexto3Char"/>
    <w:unhideWhenUsed/>
    <w:rsid w:val="00FB5C38"/>
    <w:pPr>
      <w:spacing w:after="120"/>
      <w:ind w:left="283"/>
    </w:pPr>
    <w:rPr>
      <w:sz w:val="16"/>
      <w:szCs w:val="16"/>
    </w:rPr>
  </w:style>
  <w:style w:type="character" w:customStyle="1" w:styleId="Recuodecorpodetexto3Char">
    <w:name w:val="Recuo de corpo de texto 3 Char"/>
    <w:link w:val="Recuodecorpodetexto3"/>
    <w:rsid w:val="00FB5C38"/>
    <w:rPr>
      <w:sz w:val="16"/>
      <w:szCs w:val="16"/>
      <w:lang w:eastAsia="ar-SA"/>
    </w:rPr>
  </w:style>
  <w:style w:type="paragraph" w:styleId="NormalWeb">
    <w:name w:val="Normal (Web)"/>
    <w:basedOn w:val="Normal"/>
    <w:link w:val="NormalWebChar"/>
    <w:uiPriority w:val="99"/>
    <w:rsid w:val="00C173CF"/>
    <w:pPr>
      <w:suppressAutoHyphens w:val="0"/>
      <w:spacing w:before="100" w:beforeAutospacing="1" w:after="100" w:afterAutospacing="1"/>
    </w:pPr>
    <w:rPr>
      <w:szCs w:val="24"/>
      <w:lang w:eastAsia="pt-BR"/>
    </w:rPr>
  </w:style>
  <w:style w:type="paragraph" w:styleId="SemEspaamento">
    <w:name w:val="No Spacing"/>
    <w:uiPriority w:val="1"/>
    <w:qFormat/>
    <w:rsid w:val="00FF6105"/>
    <w:rPr>
      <w:sz w:val="24"/>
      <w:szCs w:val="24"/>
    </w:rPr>
  </w:style>
  <w:style w:type="character" w:customStyle="1" w:styleId="Ttulo6Char">
    <w:name w:val="Título 6 Char"/>
    <w:basedOn w:val="Fontepargpadro"/>
    <w:link w:val="Ttulo6"/>
    <w:rsid w:val="00713BEC"/>
    <w:rPr>
      <w:sz w:val="28"/>
    </w:rPr>
  </w:style>
  <w:style w:type="character" w:customStyle="1" w:styleId="Ttulo9Char">
    <w:name w:val="Título 9 Char"/>
    <w:basedOn w:val="Fontepargpadro"/>
    <w:link w:val="Ttulo9"/>
    <w:rsid w:val="00713BEC"/>
    <w:rPr>
      <w:b/>
      <w:sz w:val="24"/>
    </w:rPr>
  </w:style>
  <w:style w:type="character" w:customStyle="1" w:styleId="RecuodecorpodetextoChar">
    <w:name w:val="Recuo de corpo de texto Char"/>
    <w:link w:val="Recuodecorpodetexto"/>
    <w:rsid w:val="00713BEC"/>
    <w:rPr>
      <w:sz w:val="24"/>
      <w:lang w:eastAsia="ar-SA"/>
    </w:rPr>
  </w:style>
  <w:style w:type="character" w:customStyle="1" w:styleId="Ttulo2Char">
    <w:name w:val="Título 2 Char"/>
    <w:link w:val="Ttulo2"/>
    <w:rsid w:val="00713BEC"/>
    <w:rPr>
      <w:rFonts w:ascii="Arial" w:hAnsi="Arial" w:cs="Arial"/>
      <w:b/>
      <w:sz w:val="40"/>
      <w:szCs w:val="40"/>
      <w:lang w:eastAsia="ar-SA"/>
    </w:rPr>
  </w:style>
  <w:style w:type="character" w:customStyle="1" w:styleId="Ttulo3Char">
    <w:name w:val="Título 3 Char"/>
    <w:link w:val="Ttulo3"/>
    <w:rsid w:val="00713BEC"/>
    <w:rPr>
      <w:rFonts w:ascii="Arial" w:hAnsi="Arial" w:cs="Arial"/>
      <w:b/>
      <w:i/>
      <w:iCs/>
      <w:sz w:val="144"/>
      <w:szCs w:val="144"/>
      <w:lang w:eastAsia="ar-SA"/>
    </w:rPr>
  </w:style>
  <w:style w:type="character" w:customStyle="1" w:styleId="Ttulo4Char">
    <w:name w:val="Título 4 Char"/>
    <w:link w:val="Ttulo4"/>
    <w:rsid w:val="00713BEC"/>
    <w:rPr>
      <w:b/>
      <w:bCs/>
      <w:sz w:val="28"/>
      <w:szCs w:val="28"/>
      <w:lang w:eastAsia="ar-SA"/>
    </w:rPr>
  </w:style>
  <w:style w:type="character" w:customStyle="1" w:styleId="Corpodetexto3Char">
    <w:name w:val="Corpo de texto 3 Char"/>
    <w:link w:val="Corpodetexto3"/>
    <w:rsid w:val="00713BEC"/>
    <w:rPr>
      <w:rFonts w:ascii="Calibri" w:eastAsia="Calibri" w:hAnsi="Calibri"/>
      <w:sz w:val="16"/>
      <w:szCs w:val="16"/>
      <w:lang w:val="en-US" w:eastAsia="en-US" w:bidi="en-US"/>
    </w:rPr>
  </w:style>
  <w:style w:type="paragraph" w:styleId="Corpodetexto3">
    <w:name w:val="Body Text 3"/>
    <w:basedOn w:val="Normal"/>
    <w:link w:val="Corpodetexto3Char"/>
    <w:unhideWhenUsed/>
    <w:rsid w:val="00713BEC"/>
    <w:pPr>
      <w:suppressAutoHyphens w:val="0"/>
      <w:spacing w:after="120" w:line="276" w:lineRule="auto"/>
    </w:pPr>
    <w:rPr>
      <w:rFonts w:ascii="Calibri" w:eastAsia="Calibri" w:hAnsi="Calibri"/>
      <w:sz w:val="16"/>
      <w:szCs w:val="16"/>
      <w:lang w:val="en-US" w:eastAsia="en-US" w:bidi="en-US"/>
    </w:rPr>
  </w:style>
  <w:style w:type="character" w:customStyle="1" w:styleId="Corpodetexto3Char1">
    <w:name w:val="Corpo de texto 3 Char1"/>
    <w:basedOn w:val="Fontepargpadro"/>
    <w:uiPriority w:val="99"/>
    <w:rsid w:val="00713BEC"/>
    <w:rPr>
      <w:sz w:val="16"/>
      <w:szCs w:val="16"/>
      <w:lang w:eastAsia="ar-SA"/>
    </w:rPr>
  </w:style>
  <w:style w:type="character" w:customStyle="1" w:styleId="MapadoDocumentoChar1">
    <w:name w:val="Mapa do Documento Char1"/>
    <w:uiPriority w:val="99"/>
    <w:rsid w:val="00713BEC"/>
    <w:rPr>
      <w:rFonts w:ascii="Tahoma" w:hAnsi="Tahoma" w:cs="Tahoma"/>
      <w:sz w:val="16"/>
      <w:szCs w:val="16"/>
    </w:rPr>
  </w:style>
  <w:style w:type="character" w:customStyle="1" w:styleId="Recuodecorpodetexto3Char1">
    <w:name w:val="Recuo de corpo de texto 3 Char1"/>
    <w:uiPriority w:val="99"/>
    <w:rsid w:val="00713BEC"/>
    <w:rPr>
      <w:sz w:val="16"/>
      <w:szCs w:val="16"/>
    </w:rPr>
  </w:style>
  <w:style w:type="paragraph" w:customStyle="1" w:styleId="BodyText">
    <w:name w:val="BodyText"/>
    <w:rsid w:val="00713BEC"/>
    <w:pPr>
      <w:widowControl w:val="0"/>
      <w:overflowPunct w:val="0"/>
      <w:autoSpaceDE w:val="0"/>
      <w:autoSpaceDN w:val="0"/>
      <w:adjustRightInd w:val="0"/>
      <w:textAlignment w:val="baseline"/>
    </w:pPr>
    <w:rPr>
      <w:rFonts w:ascii="CG Times (WN)" w:hAnsi="CG Times (WN)"/>
      <w:color w:val="000000"/>
      <w:sz w:val="24"/>
      <w:lang w:val="en-US"/>
    </w:rPr>
  </w:style>
  <w:style w:type="paragraph" w:customStyle="1" w:styleId="Corpo">
    <w:name w:val="Corpo"/>
    <w:rsid w:val="00713BEC"/>
    <w:pPr>
      <w:widowControl w:val="0"/>
      <w:overflowPunct w:val="0"/>
      <w:autoSpaceDE w:val="0"/>
      <w:autoSpaceDN w:val="0"/>
      <w:adjustRightInd w:val="0"/>
      <w:textAlignment w:val="baseline"/>
    </w:pPr>
    <w:rPr>
      <w:color w:val="000000"/>
      <w:sz w:val="24"/>
      <w:lang w:val="en-US"/>
    </w:rPr>
  </w:style>
  <w:style w:type="character" w:customStyle="1" w:styleId="Corpodetexto2Char1">
    <w:name w:val="Corpo de texto 2 Char1"/>
    <w:uiPriority w:val="99"/>
    <w:semiHidden/>
    <w:rsid w:val="00713BEC"/>
    <w:rPr>
      <w:rFonts w:ascii="Tahoma" w:hAnsi="Tahoma"/>
      <w:sz w:val="24"/>
      <w:szCs w:val="24"/>
    </w:rPr>
  </w:style>
  <w:style w:type="paragraph" w:customStyle="1" w:styleId="Inciso">
    <w:name w:val="Inciso"/>
    <w:next w:val="Normal"/>
    <w:rsid w:val="00713BEC"/>
    <w:pPr>
      <w:numPr>
        <w:numId w:val="5"/>
      </w:numPr>
      <w:tabs>
        <w:tab w:val="left" w:pos="567"/>
      </w:tabs>
      <w:spacing w:before="120" w:after="120"/>
      <w:jc w:val="both"/>
    </w:pPr>
    <w:rPr>
      <w:rFonts w:ascii="Arial" w:hAnsi="Arial"/>
      <w:sz w:val="22"/>
    </w:rPr>
  </w:style>
  <w:style w:type="paragraph" w:styleId="Commarcadores2">
    <w:name w:val="List Bullet 2"/>
    <w:basedOn w:val="Normal"/>
    <w:autoRedefine/>
    <w:rsid w:val="00713BEC"/>
    <w:pPr>
      <w:numPr>
        <w:numId w:val="4"/>
      </w:numPr>
      <w:suppressAutoHyphens w:val="0"/>
      <w:jc w:val="both"/>
    </w:pPr>
    <w:rPr>
      <w:szCs w:val="24"/>
      <w:lang w:eastAsia="pt-BR"/>
    </w:rPr>
  </w:style>
  <w:style w:type="paragraph" w:customStyle="1" w:styleId="Nvel2">
    <w:name w:val="Nível 2"/>
    <w:basedOn w:val="EstiloNvel2Negrito"/>
    <w:next w:val="EstiloNvel2Negrito"/>
    <w:autoRedefine/>
    <w:rsid w:val="00713BEC"/>
    <w:pPr>
      <w:keepNext w:val="0"/>
      <w:numPr>
        <w:ilvl w:val="0"/>
        <w:numId w:val="7"/>
      </w:numPr>
      <w:spacing w:before="0" w:after="0"/>
    </w:pPr>
    <w:rPr>
      <w:b/>
      <w:caps/>
      <w:szCs w:val="22"/>
    </w:rPr>
  </w:style>
  <w:style w:type="paragraph" w:customStyle="1" w:styleId="EstiloNvel2Negrito">
    <w:name w:val="Estilo Nível 2 + Negrito"/>
    <w:basedOn w:val="Nvel1"/>
    <w:next w:val="Nvel3"/>
    <w:autoRedefine/>
    <w:rsid w:val="00713BEC"/>
    <w:pPr>
      <w:numPr>
        <w:ilvl w:val="1"/>
        <w:numId w:val="10"/>
      </w:numPr>
    </w:pPr>
    <w:rPr>
      <w:rFonts w:cs="Arial"/>
      <w:caps w:val="0"/>
      <w:sz w:val="20"/>
    </w:rPr>
  </w:style>
  <w:style w:type="paragraph" w:customStyle="1" w:styleId="Nvel1">
    <w:name w:val="Nível 1"/>
    <w:basedOn w:val="Normal"/>
    <w:next w:val="Nvel2"/>
    <w:rsid w:val="00713BEC"/>
    <w:pPr>
      <w:keepNext/>
      <w:suppressAutoHyphens w:val="0"/>
      <w:spacing w:before="120" w:after="120"/>
      <w:jc w:val="both"/>
    </w:pPr>
    <w:rPr>
      <w:rFonts w:ascii="Arial" w:hAnsi="Arial"/>
      <w:caps/>
      <w:sz w:val="22"/>
      <w:szCs w:val="24"/>
      <w:lang w:eastAsia="pt-BR"/>
    </w:rPr>
  </w:style>
  <w:style w:type="paragraph" w:customStyle="1" w:styleId="Nvel3">
    <w:name w:val="Nível 3"/>
    <w:basedOn w:val="Nvel2"/>
    <w:link w:val="Nvel3Char"/>
    <w:qFormat/>
    <w:rsid w:val="00713BEC"/>
    <w:pPr>
      <w:numPr>
        <w:ilvl w:val="1"/>
        <w:numId w:val="8"/>
      </w:numPr>
    </w:pPr>
  </w:style>
  <w:style w:type="paragraph" w:customStyle="1" w:styleId="xxx">
    <w:name w:val="x.x.x"/>
    <w:basedOn w:val="Normal"/>
    <w:rsid w:val="00713BEC"/>
    <w:pPr>
      <w:numPr>
        <w:ilvl w:val="1"/>
        <w:numId w:val="6"/>
      </w:numPr>
      <w:suppressAutoHyphens w:val="0"/>
      <w:spacing w:before="40" w:after="40"/>
    </w:pPr>
    <w:rPr>
      <w:rFonts w:ascii="Arial" w:hAnsi="Arial"/>
      <w:snapToGrid w:val="0"/>
      <w:sz w:val="18"/>
      <w:lang w:eastAsia="pt-BR"/>
    </w:rPr>
  </w:style>
  <w:style w:type="paragraph" w:customStyle="1" w:styleId="EstiloNvel2Preto">
    <w:name w:val="Estilo Nível 2 + Preto"/>
    <w:basedOn w:val="Nvel2"/>
    <w:rsid w:val="00713BEC"/>
    <w:pPr>
      <w:numPr>
        <w:numId w:val="0"/>
      </w:numPr>
    </w:pPr>
    <w:rPr>
      <w:color w:val="000000"/>
    </w:rPr>
  </w:style>
  <w:style w:type="paragraph" w:customStyle="1" w:styleId="Nivel3">
    <w:name w:val="Nivel 3"/>
    <w:basedOn w:val="Normal"/>
    <w:link w:val="Nivel3Char"/>
    <w:qFormat/>
    <w:rsid w:val="00713BEC"/>
    <w:pPr>
      <w:numPr>
        <w:ilvl w:val="2"/>
        <w:numId w:val="8"/>
      </w:numPr>
      <w:suppressAutoHyphens w:val="0"/>
      <w:jc w:val="both"/>
    </w:pPr>
    <w:rPr>
      <w:szCs w:val="24"/>
      <w:lang w:eastAsia="pt-BR"/>
    </w:rPr>
  </w:style>
  <w:style w:type="paragraph" w:customStyle="1" w:styleId="marca1">
    <w:name w:val="marca1"/>
    <w:basedOn w:val="Corpodetexto21"/>
    <w:rsid w:val="00713BEC"/>
    <w:pPr>
      <w:widowControl w:val="0"/>
      <w:numPr>
        <w:numId w:val="12"/>
      </w:numPr>
      <w:tabs>
        <w:tab w:val="clear" w:pos="720"/>
        <w:tab w:val="num" w:pos="360"/>
      </w:tabs>
      <w:suppressAutoHyphens w:val="0"/>
      <w:spacing w:after="120"/>
      <w:ind w:left="360" w:hanging="360"/>
      <w:jc w:val="both"/>
    </w:pPr>
    <w:rPr>
      <w:rFonts w:ascii="Arial" w:hAnsi="Arial"/>
      <w:lang w:eastAsia="pt-BR"/>
    </w:rPr>
  </w:style>
  <w:style w:type="paragraph" w:customStyle="1" w:styleId="Subfator">
    <w:name w:val="Subfator"/>
    <w:basedOn w:val="Normal"/>
    <w:autoRedefine/>
    <w:rsid w:val="00713BEC"/>
    <w:pPr>
      <w:numPr>
        <w:ilvl w:val="1"/>
        <w:numId w:val="9"/>
      </w:numPr>
      <w:tabs>
        <w:tab w:val="num" w:pos="851"/>
      </w:tabs>
      <w:suppressAutoHyphens w:val="0"/>
      <w:overflowPunct w:val="0"/>
      <w:autoSpaceDE w:val="0"/>
      <w:autoSpaceDN w:val="0"/>
      <w:adjustRightInd w:val="0"/>
      <w:spacing w:before="60" w:after="60"/>
      <w:ind w:left="851" w:hanging="494"/>
      <w:jc w:val="both"/>
      <w:textAlignment w:val="baseline"/>
    </w:pPr>
    <w:rPr>
      <w:rFonts w:ascii="Arial" w:hAnsi="Arial"/>
      <w:sz w:val="20"/>
      <w:lang w:eastAsia="pt-BR"/>
    </w:rPr>
  </w:style>
  <w:style w:type="paragraph" w:customStyle="1" w:styleId="Item">
    <w:name w:val="Item"/>
    <w:basedOn w:val="Normal"/>
    <w:autoRedefine/>
    <w:rsid w:val="00713BEC"/>
    <w:pPr>
      <w:tabs>
        <w:tab w:val="num" w:pos="1560"/>
        <w:tab w:val="left" w:leader="dot" w:pos="8505"/>
      </w:tabs>
      <w:suppressAutoHyphens w:val="0"/>
      <w:overflowPunct w:val="0"/>
      <w:autoSpaceDE w:val="0"/>
      <w:autoSpaceDN w:val="0"/>
      <w:adjustRightInd w:val="0"/>
      <w:spacing w:before="30" w:after="30"/>
      <w:ind w:left="1560" w:hanging="709"/>
      <w:jc w:val="both"/>
      <w:textAlignment w:val="baseline"/>
    </w:pPr>
    <w:rPr>
      <w:rFonts w:ascii="Arial" w:hAnsi="Arial"/>
      <w:sz w:val="20"/>
      <w:lang w:eastAsia="pt-BR"/>
    </w:rPr>
  </w:style>
  <w:style w:type="paragraph" w:customStyle="1" w:styleId="Subitem">
    <w:name w:val="Subitem"/>
    <w:basedOn w:val="Normal"/>
    <w:autoRedefine/>
    <w:rsid w:val="00713BEC"/>
    <w:pPr>
      <w:tabs>
        <w:tab w:val="left" w:pos="2410"/>
      </w:tabs>
      <w:suppressAutoHyphens w:val="0"/>
      <w:overflowPunct w:val="0"/>
      <w:autoSpaceDE w:val="0"/>
      <w:autoSpaceDN w:val="0"/>
      <w:adjustRightInd w:val="0"/>
      <w:ind w:left="2410" w:hanging="850"/>
      <w:jc w:val="both"/>
      <w:textAlignment w:val="baseline"/>
    </w:pPr>
    <w:rPr>
      <w:rFonts w:ascii="Arial" w:hAnsi="Arial"/>
      <w:sz w:val="20"/>
      <w:lang w:val="fr-FR" w:eastAsia="pt-BR"/>
    </w:rPr>
  </w:style>
  <w:style w:type="paragraph" w:customStyle="1" w:styleId="Corpodetexto1">
    <w:name w:val="Corpo de texto1"/>
    <w:rsid w:val="00713BEC"/>
    <w:pPr>
      <w:numPr>
        <w:ilvl w:val="6"/>
        <w:numId w:val="13"/>
      </w:numPr>
      <w:tabs>
        <w:tab w:val="clear" w:pos="720"/>
      </w:tabs>
    </w:pPr>
    <w:rPr>
      <w:rFonts w:ascii="CG Times" w:hAnsi="CG Times"/>
      <w:color w:val="000000"/>
      <w:sz w:val="24"/>
      <w:lang w:val="en-US"/>
    </w:rPr>
  </w:style>
  <w:style w:type="character" w:customStyle="1" w:styleId="TextosemFormataoChar1">
    <w:name w:val="Texto sem Formatação Char1"/>
    <w:uiPriority w:val="99"/>
    <w:semiHidden/>
    <w:rsid w:val="00713BEC"/>
    <w:rPr>
      <w:rFonts w:ascii="Courier New" w:hAnsi="Courier New" w:cs="Courier New"/>
    </w:rPr>
  </w:style>
  <w:style w:type="paragraph" w:customStyle="1" w:styleId="Alnea">
    <w:name w:val="Alínea"/>
    <w:basedOn w:val="Normal"/>
    <w:rsid w:val="00713BEC"/>
    <w:pPr>
      <w:numPr>
        <w:ilvl w:val="1"/>
        <w:numId w:val="3"/>
      </w:numPr>
      <w:tabs>
        <w:tab w:val="num" w:pos="567"/>
      </w:tabs>
      <w:suppressAutoHyphens w:val="0"/>
      <w:spacing w:before="100" w:beforeAutospacing="1" w:after="100" w:afterAutospacing="1"/>
      <w:ind w:left="567" w:hanging="567"/>
      <w:jc w:val="both"/>
    </w:pPr>
    <w:rPr>
      <w:rFonts w:ascii="Arial" w:hAnsi="Arial"/>
      <w:bCs/>
      <w:sz w:val="22"/>
      <w:szCs w:val="24"/>
      <w:lang w:eastAsia="pt-BR"/>
    </w:rPr>
  </w:style>
  <w:style w:type="paragraph" w:customStyle="1" w:styleId="Cabec">
    <w:name w:val="Cabec"/>
    <w:rsid w:val="00713BEC"/>
    <w:rPr>
      <w:color w:val="000000"/>
    </w:rPr>
  </w:style>
  <w:style w:type="paragraph" w:customStyle="1" w:styleId="FR1">
    <w:name w:val="FR1"/>
    <w:rsid w:val="00713BEC"/>
    <w:pPr>
      <w:widowControl w:val="0"/>
      <w:numPr>
        <w:numId w:val="11"/>
      </w:numPr>
      <w:tabs>
        <w:tab w:val="clear" w:pos="643"/>
      </w:tabs>
      <w:autoSpaceDE w:val="0"/>
      <w:autoSpaceDN w:val="0"/>
      <w:adjustRightInd w:val="0"/>
      <w:spacing w:before="60"/>
      <w:ind w:left="0" w:firstLine="0"/>
      <w:jc w:val="both"/>
    </w:pPr>
    <w:rPr>
      <w:rFonts w:ascii="Arial" w:hAnsi="Arial" w:cs="Arial"/>
      <w:i/>
      <w:iCs/>
      <w:sz w:val="28"/>
      <w:szCs w:val="28"/>
      <w:lang w:val="en-US"/>
    </w:rPr>
  </w:style>
  <w:style w:type="paragraph" w:customStyle="1" w:styleId="FR2">
    <w:name w:val="FR2"/>
    <w:rsid w:val="00713BEC"/>
    <w:pPr>
      <w:widowControl w:val="0"/>
      <w:autoSpaceDE w:val="0"/>
      <w:autoSpaceDN w:val="0"/>
      <w:adjustRightInd w:val="0"/>
    </w:pPr>
    <w:rPr>
      <w:rFonts w:ascii="Arial" w:hAnsi="Arial" w:cs="Arial"/>
      <w:b/>
      <w:bCs/>
      <w:sz w:val="24"/>
      <w:szCs w:val="24"/>
      <w:lang w:val="en-US"/>
    </w:rPr>
  </w:style>
  <w:style w:type="paragraph" w:customStyle="1" w:styleId="FR3">
    <w:name w:val="FR3"/>
    <w:rsid w:val="00713BEC"/>
    <w:pPr>
      <w:widowControl w:val="0"/>
      <w:autoSpaceDE w:val="0"/>
      <w:autoSpaceDN w:val="0"/>
      <w:adjustRightInd w:val="0"/>
      <w:spacing w:before="60"/>
      <w:ind w:left="2200"/>
    </w:pPr>
    <w:rPr>
      <w:rFonts w:ascii="Arial" w:hAnsi="Arial" w:cs="Arial"/>
      <w:noProof/>
      <w:sz w:val="12"/>
      <w:szCs w:val="12"/>
    </w:rPr>
  </w:style>
  <w:style w:type="paragraph" w:customStyle="1" w:styleId="Default">
    <w:name w:val="Default"/>
    <w:rsid w:val="00713BEC"/>
    <w:pPr>
      <w:autoSpaceDE w:val="0"/>
      <w:autoSpaceDN w:val="0"/>
      <w:adjustRightInd w:val="0"/>
    </w:pPr>
    <w:rPr>
      <w:rFonts w:ascii="Arial" w:hAnsi="Arial" w:cs="Arial"/>
      <w:color w:val="000000"/>
      <w:sz w:val="24"/>
      <w:szCs w:val="24"/>
    </w:rPr>
  </w:style>
  <w:style w:type="paragraph" w:styleId="Textoembloco">
    <w:name w:val="Block Text"/>
    <w:basedOn w:val="Normal"/>
    <w:rsid w:val="00713BEC"/>
    <w:pPr>
      <w:suppressAutoHyphens w:val="0"/>
      <w:ind w:left="726" w:right="282"/>
      <w:jc w:val="both"/>
    </w:pPr>
    <w:rPr>
      <w:rFonts w:ascii="Arial" w:hAnsi="Arial"/>
      <w:sz w:val="22"/>
      <w:lang w:eastAsia="pt-BR"/>
    </w:rPr>
  </w:style>
  <w:style w:type="paragraph" w:styleId="Lista2">
    <w:name w:val="List 2"/>
    <w:basedOn w:val="Normal"/>
    <w:unhideWhenUsed/>
    <w:rsid w:val="00713BEC"/>
    <w:pPr>
      <w:numPr>
        <w:ilvl w:val="7"/>
        <w:numId w:val="2"/>
      </w:numPr>
      <w:suppressAutoHyphens w:val="0"/>
      <w:spacing w:after="120"/>
      <w:ind w:left="283" w:firstLine="1418"/>
      <w:jc w:val="both"/>
    </w:pPr>
    <w:rPr>
      <w:rFonts w:ascii="Arial" w:hAnsi="Arial"/>
      <w:sz w:val="22"/>
      <w:lang w:eastAsia="pt-BR"/>
    </w:rPr>
  </w:style>
  <w:style w:type="character" w:customStyle="1" w:styleId="txt11pxbold1">
    <w:name w:val="txt_11pxbold1"/>
    <w:rsid w:val="00713BEC"/>
    <w:rPr>
      <w:rFonts w:ascii="Verdana" w:hAnsi="Verdana" w:hint="default"/>
      <w:b/>
      <w:bCs/>
      <w:color w:val="000000"/>
      <w:sz w:val="17"/>
      <w:szCs w:val="17"/>
    </w:rPr>
  </w:style>
  <w:style w:type="paragraph" w:customStyle="1" w:styleId="font6">
    <w:name w:val="font6"/>
    <w:basedOn w:val="Normal"/>
    <w:rsid w:val="00713BEC"/>
    <w:pPr>
      <w:suppressAutoHyphens w:val="0"/>
      <w:spacing w:before="100" w:beforeAutospacing="1" w:after="100" w:afterAutospacing="1"/>
    </w:pPr>
    <w:rPr>
      <w:rFonts w:ascii="Arial" w:hAnsi="Arial" w:cs="Arial"/>
      <w:sz w:val="20"/>
      <w:lang w:eastAsia="pt-BR"/>
    </w:rPr>
  </w:style>
  <w:style w:type="paragraph" w:customStyle="1" w:styleId="font7">
    <w:name w:val="font7"/>
    <w:basedOn w:val="Normal"/>
    <w:rsid w:val="00713BEC"/>
    <w:pPr>
      <w:suppressAutoHyphens w:val="0"/>
      <w:spacing w:before="100" w:beforeAutospacing="1" w:after="100" w:afterAutospacing="1"/>
    </w:pPr>
    <w:rPr>
      <w:rFonts w:ascii="Arial" w:hAnsi="Arial" w:cs="Arial"/>
      <w:i/>
      <w:iCs/>
      <w:sz w:val="20"/>
      <w:lang w:eastAsia="pt-BR"/>
    </w:rPr>
  </w:style>
  <w:style w:type="paragraph" w:customStyle="1" w:styleId="xl63">
    <w:name w:val="xl63"/>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4">
    <w:name w:val="xl64"/>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5">
    <w:name w:val="xl65"/>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6">
    <w:name w:val="xl66"/>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20"/>
      <w:lang w:eastAsia="pt-BR"/>
    </w:rPr>
  </w:style>
  <w:style w:type="paragraph" w:customStyle="1" w:styleId="xl67">
    <w:name w:val="xl67"/>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8">
    <w:name w:val="xl68"/>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119">
    <w:name w:val="xl119"/>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20"/>
      <w:lang w:eastAsia="pt-BR"/>
    </w:rPr>
  </w:style>
  <w:style w:type="paragraph" w:customStyle="1" w:styleId="xl120">
    <w:name w:val="xl120"/>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1">
    <w:name w:val="xl121"/>
    <w:basedOn w:val="Normal"/>
    <w:rsid w:val="00713BEC"/>
    <w:pPr>
      <w:pBdr>
        <w:top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2">
    <w:name w:val="xl122"/>
    <w:basedOn w:val="Normal"/>
    <w:rsid w:val="00713BEC"/>
    <w:pPr>
      <w:pBdr>
        <w:top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3">
    <w:name w:val="xl123"/>
    <w:basedOn w:val="Normal"/>
    <w:rsid w:val="00713BEC"/>
    <w:pPr>
      <w:pBdr>
        <w:lef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4">
    <w:name w:val="xl124"/>
    <w:basedOn w:val="Normal"/>
    <w:rsid w:val="00713BEC"/>
    <w:pPr>
      <w:pBdr>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5">
    <w:name w:val="xl125"/>
    <w:basedOn w:val="Normal"/>
    <w:rsid w:val="00713BEC"/>
    <w:pPr>
      <w:pBdr>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6">
    <w:name w:val="xl126"/>
    <w:basedOn w:val="Normal"/>
    <w:rsid w:val="00713BEC"/>
    <w:pPr>
      <w:pBdr>
        <w:bottom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7">
    <w:name w:val="xl127"/>
    <w:basedOn w:val="Normal"/>
    <w:rsid w:val="00713BEC"/>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character" w:customStyle="1" w:styleId="apple-converted-space">
    <w:name w:val="apple-converted-space"/>
    <w:rsid w:val="00713BEC"/>
  </w:style>
  <w:style w:type="character" w:styleId="nfase">
    <w:name w:val="Emphasis"/>
    <w:uiPriority w:val="20"/>
    <w:qFormat/>
    <w:rsid w:val="00713BEC"/>
    <w:rPr>
      <w:i/>
      <w:iCs/>
    </w:rPr>
  </w:style>
  <w:style w:type="character" w:customStyle="1" w:styleId="A5">
    <w:name w:val="A5"/>
    <w:uiPriority w:val="99"/>
    <w:rsid w:val="00713BEC"/>
    <w:rPr>
      <w:color w:val="000000"/>
      <w:sz w:val="16"/>
      <w:szCs w:val="16"/>
    </w:rPr>
  </w:style>
  <w:style w:type="character" w:customStyle="1" w:styleId="Absatz-Standardschriftart">
    <w:name w:val="Absatz-Standardschriftart"/>
    <w:rsid w:val="0083262C"/>
  </w:style>
  <w:style w:type="character" w:customStyle="1" w:styleId="Fontepargpadro5">
    <w:name w:val="Fonte parág. padrão5"/>
    <w:rsid w:val="0083262C"/>
  </w:style>
  <w:style w:type="character" w:customStyle="1" w:styleId="Fontepargpadro4">
    <w:name w:val="Fonte parág. padrão4"/>
    <w:rsid w:val="0083262C"/>
  </w:style>
  <w:style w:type="character" w:customStyle="1" w:styleId="Fontepargpadro3">
    <w:name w:val="Fonte parág. padrão3"/>
    <w:rsid w:val="0083262C"/>
  </w:style>
  <w:style w:type="character" w:customStyle="1" w:styleId="info1">
    <w:name w:val="info1"/>
    <w:rsid w:val="0083262C"/>
    <w:rPr>
      <w:color w:val="000000"/>
      <w:sz w:val="20"/>
      <w:szCs w:val="20"/>
    </w:rPr>
  </w:style>
  <w:style w:type="character" w:customStyle="1" w:styleId="StrongEmphasis">
    <w:name w:val="Strong Emphasis"/>
    <w:rsid w:val="0083262C"/>
    <w:rPr>
      <w:b/>
      <w:bCs/>
    </w:rPr>
  </w:style>
  <w:style w:type="character" w:customStyle="1" w:styleId="Pr-formataoHTMLChar">
    <w:name w:val="Pré-formatação HTML Char"/>
    <w:rsid w:val="0083262C"/>
    <w:rPr>
      <w:rFonts w:ascii="Verdana" w:eastAsia="Arial Unicode MS" w:hAnsi="Verdana" w:cs="Verdana"/>
      <w:kern w:val="1"/>
      <w:lang w:eastAsia="zh-CN" w:bidi="hi-IN"/>
    </w:rPr>
  </w:style>
  <w:style w:type="character" w:customStyle="1" w:styleId="highlightbrs1">
    <w:name w:val="highlightbrs1"/>
    <w:rsid w:val="0083262C"/>
    <w:rPr>
      <w:b/>
      <w:bCs/>
      <w:color w:val="FF0000"/>
    </w:rPr>
  </w:style>
  <w:style w:type="character" w:customStyle="1" w:styleId="Internetlink">
    <w:name w:val="Internet link"/>
    <w:rsid w:val="0083262C"/>
    <w:rPr>
      <w:color w:val="0000FF"/>
      <w:u w:val="single"/>
    </w:rPr>
  </w:style>
  <w:style w:type="character" w:styleId="nfaseSutil">
    <w:name w:val="Subtle Emphasis"/>
    <w:uiPriority w:val="19"/>
    <w:qFormat/>
    <w:rsid w:val="0083262C"/>
    <w:rPr>
      <w:i/>
      <w:iCs/>
      <w:color w:val="808080"/>
    </w:rPr>
  </w:style>
  <w:style w:type="character" w:customStyle="1" w:styleId="CitaoChar">
    <w:name w:val="Citação Char"/>
    <w:rsid w:val="0083262C"/>
    <w:rPr>
      <w:i/>
      <w:iCs/>
      <w:color w:val="000000"/>
      <w:kern w:val="1"/>
      <w:sz w:val="24"/>
      <w:szCs w:val="24"/>
      <w:lang w:bidi="pt-BR"/>
    </w:rPr>
  </w:style>
  <w:style w:type="character" w:customStyle="1" w:styleId="SubttuloChar">
    <w:name w:val="Subtítulo Char"/>
    <w:rsid w:val="0083262C"/>
    <w:rPr>
      <w:rFonts w:ascii="Arial" w:eastAsia="Lucida Sans Unicode" w:hAnsi="Arial" w:cs="Tahoma"/>
      <w:i/>
      <w:iCs/>
      <w:kern w:val="1"/>
      <w:sz w:val="28"/>
      <w:szCs w:val="28"/>
      <w:lang w:eastAsia="zh-CN" w:bidi="pt-BR"/>
    </w:rPr>
  </w:style>
  <w:style w:type="character" w:customStyle="1" w:styleId="CabealhoChar1">
    <w:name w:val="Cabeçalho Char1"/>
    <w:rsid w:val="0083262C"/>
    <w:rPr>
      <w:rFonts w:eastAsia="Lucida Sans Unicode" w:cs="Tahoma"/>
      <w:kern w:val="1"/>
      <w:sz w:val="24"/>
      <w:szCs w:val="24"/>
      <w:lang w:eastAsia="zh-CN" w:bidi="pt-BR"/>
    </w:rPr>
  </w:style>
  <w:style w:type="character" w:customStyle="1" w:styleId="RodapChar1">
    <w:name w:val="Rodapé Char1"/>
    <w:rsid w:val="0083262C"/>
    <w:rPr>
      <w:rFonts w:eastAsia="Lucida Sans Unicode" w:cs="Tahoma"/>
      <w:kern w:val="1"/>
      <w:sz w:val="24"/>
      <w:szCs w:val="24"/>
      <w:lang w:eastAsia="zh-CN" w:bidi="pt-BR"/>
    </w:rPr>
  </w:style>
  <w:style w:type="character" w:customStyle="1" w:styleId="TextodebaloChar1">
    <w:name w:val="Texto de balão Char1"/>
    <w:uiPriority w:val="99"/>
    <w:rsid w:val="0083262C"/>
    <w:rPr>
      <w:rFonts w:ascii="Tahoma" w:eastAsia="Lucida Sans Unicode" w:hAnsi="Tahoma" w:cs="Tahoma"/>
      <w:kern w:val="1"/>
      <w:sz w:val="16"/>
      <w:szCs w:val="16"/>
      <w:lang w:eastAsia="zh-CN" w:bidi="pt-BR"/>
    </w:rPr>
  </w:style>
  <w:style w:type="character" w:customStyle="1" w:styleId="Pr-formataoHTMLChar1">
    <w:name w:val="Pré-formatação HTML Char1"/>
    <w:rsid w:val="0083262C"/>
    <w:rPr>
      <w:rFonts w:ascii="Verdana" w:eastAsia="Arial Unicode MS" w:hAnsi="Verdana" w:cs="Verdana"/>
      <w:kern w:val="1"/>
      <w:lang w:eastAsia="zh-CN" w:bidi="hi-IN"/>
    </w:rPr>
  </w:style>
  <w:style w:type="character" w:customStyle="1" w:styleId="CitaoChar1">
    <w:name w:val="Citação Char1"/>
    <w:rsid w:val="0083262C"/>
    <w:rPr>
      <w:rFonts w:ascii="Times New Roman" w:eastAsia="Lucida Sans Unicode" w:hAnsi="Times New Roman" w:cs="Tahoma"/>
      <w:i/>
      <w:iCs/>
      <w:color w:val="000000"/>
      <w:kern w:val="1"/>
      <w:sz w:val="24"/>
      <w:szCs w:val="24"/>
      <w:lang w:eastAsia="zh-CN" w:bidi="pt-BR"/>
    </w:rPr>
  </w:style>
  <w:style w:type="character" w:customStyle="1" w:styleId="googqs-tidbit1">
    <w:name w:val="goog_qs-tidbit1"/>
    <w:rsid w:val="0083262C"/>
    <w:rPr>
      <w:vanish w:val="0"/>
    </w:rPr>
  </w:style>
  <w:style w:type="character" w:customStyle="1" w:styleId="WW-Absatz-Standardschriftart">
    <w:name w:val="WW-Absatz-Standardschriftart"/>
    <w:rsid w:val="0083262C"/>
  </w:style>
  <w:style w:type="character" w:customStyle="1" w:styleId="WW8Num2z0">
    <w:name w:val="WW8Num2z0"/>
    <w:rsid w:val="0083262C"/>
    <w:rPr>
      <w:rFonts w:ascii="Tahoma" w:eastAsia="Calibri" w:hAnsi="Tahoma" w:cs="Tahoma"/>
    </w:rPr>
  </w:style>
  <w:style w:type="character" w:customStyle="1" w:styleId="Fontepargpadro2">
    <w:name w:val="Fonte parág. padrão2"/>
    <w:rsid w:val="0083262C"/>
  </w:style>
  <w:style w:type="character" w:customStyle="1" w:styleId="WW-Absatz-Standardschriftart1">
    <w:name w:val="WW-Absatz-Standardschriftart1"/>
    <w:rsid w:val="0083262C"/>
  </w:style>
  <w:style w:type="character" w:customStyle="1" w:styleId="WW-Absatz-Standardschriftart11">
    <w:name w:val="WW-Absatz-Standardschriftart11"/>
    <w:rsid w:val="0083262C"/>
  </w:style>
  <w:style w:type="character" w:customStyle="1" w:styleId="WW-Absatz-Standardschriftart111">
    <w:name w:val="WW-Absatz-Standardschriftart111"/>
    <w:rsid w:val="0083262C"/>
  </w:style>
  <w:style w:type="character" w:customStyle="1" w:styleId="WW-Absatz-Standardschriftart1111">
    <w:name w:val="WW-Absatz-Standardschriftart1111"/>
    <w:rsid w:val="0083262C"/>
  </w:style>
  <w:style w:type="character" w:customStyle="1" w:styleId="CorpodetextoChar1">
    <w:name w:val="Corpo de texto Char1"/>
    <w:rsid w:val="0083262C"/>
    <w:rPr>
      <w:rFonts w:ascii="Calibri" w:eastAsia="Calibri" w:hAnsi="Calibri" w:cs="Calibri"/>
      <w:sz w:val="22"/>
      <w:szCs w:val="22"/>
      <w:lang w:eastAsia="zh-CN"/>
    </w:rPr>
  </w:style>
  <w:style w:type="character" w:customStyle="1" w:styleId="SubttuloChar1">
    <w:name w:val="Subtítulo Char1"/>
    <w:rsid w:val="0083262C"/>
    <w:rPr>
      <w:rFonts w:ascii="Arial" w:eastAsia="Lucida Sans Unicode" w:hAnsi="Arial" w:cs="Tahoma"/>
      <w:i/>
      <w:iCs/>
      <w:kern w:val="1"/>
      <w:sz w:val="28"/>
      <w:szCs w:val="28"/>
      <w:lang w:eastAsia="zh-CN" w:bidi="pt-BR"/>
    </w:rPr>
  </w:style>
  <w:style w:type="paragraph" w:customStyle="1" w:styleId="Ttulo50">
    <w:name w:val="Título5"/>
    <w:basedOn w:val="Normal"/>
    <w:next w:val="Corpodetexto"/>
    <w:rsid w:val="0083262C"/>
    <w:pPr>
      <w:keepNext/>
      <w:spacing w:before="240" w:after="120" w:line="276" w:lineRule="auto"/>
    </w:pPr>
    <w:rPr>
      <w:rFonts w:ascii="Arial" w:eastAsia="Microsoft YaHei" w:hAnsi="Arial" w:cs="Mangal"/>
      <w:sz w:val="28"/>
      <w:szCs w:val="28"/>
      <w:lang w:eastAsia="zh-CN"/>
    </w:rPr>
  </w:style>
  <w:style w:type="paragraph" w:customStyle="1" w:styleId="Standard">
    <w:name w:val="Standard"/>
    <w:rsid w:val="0083262C"/>
    <w:pPr>
      <w:widowControl w:val="0"/>
      <w:suppressAutoHyphens/>
      <w:textAlignment w:val="baseline"/>
    </w:pPr>
    <w:rPr>
      <w:rFonts w:eastAsia="Lucida Sans Unicode" w:cs="Tahoma"/>
      <w:kern w:val="1"/>
      <w:sz w:val="24"/>
      <w:szCs w:val="24"/>
      <w:lang w:eastAsia="zh-CN" w:bidi="pt-BR"/>
    </w:rPr>
  </w:style>
  <w:style w:type="paragraph" w:customStyle="1" w:styleId="Textbody">
    <w:name w:val="Text body"/>
    <w:basedOn w:val="Standard"/>
    <w:rsid w:val="0083262C"/>
    <w:pPr>
      <w:spacing w:after="120"/>
    </w:pPr>
  </w:style>
  <w:style w:type="paragraph" w:customStyle="1" w:styleId="Ttulo40">
    <w:name w:val="Título4"/>
    <w:basedOn w:val="Normal"/>
    <w:next w:val="Corpodetexto"/>
    <w:rsid w:val="0083262C"/>
    <w:pPr>
      <w:keepNext/>
      <w:spacing w:before="240" w:after="120" w:line="276" w:lineRule="auto"/>
    </w:pPr>
    <w:rPr>
      <w:rFonts w:ascii="Arial" w:eastAsia="Microsoft YaHei" w:hAnsi="Arial" w:cs="Mangal"/>
      <w:sz w:val="28"/>
      <w:szCs w:val="28"/>
      <w:lang w:eastAsia="zh-CN"/>
    </w:rPr>
  </w:style>
  <w:style w:type="paragraph" w:customStyle="1" w:styleId="Ttulo30">
    <w:name w:val="Título3"/>
    <w:basedOn w:val="Normal"/>
    <w:next w:val="Corpodetexto"/>
    <w:rsid w:val="0083262C"/>
    <w:pPr>
      <w:jc w:val="center"/>
    </w:pPr>
    <w:rPr>
      <w:rFonts w:ascii="Arial Black" w:hAnsi="Arial Black" w:cs="Arial Black"/>
      <w:sz w:val="36"/>
      <w:lang w:eastAsia="zh-CN"/>
    </w:rPr>
  </w:style>
  <w:style w:type="paragraph" w:customStyle="1" w:styleId="Contedodatabela">
    <w:name w:val="Conteúdo da tabela"/>
    <w:basedOn w:val="Normal"/>
    <w:rsid w:val="0083262C"/>
    <w:pPr>
      <w:widowControl w:val="0"/>
      <w:suppressLineNumbers/>
    </w:pPr>
    <w:rPr>
      <w:rFonts w:eastAsia="Lucida Sans Unicode"/>
      <w:kern w:val="1"/>
      <w:szCs w:val="24"/>
      <w:lang w:eastAsia="zh-CN"/>
    </w:rPr>
  </w:style>
  <w:style w:type="paragraph" w:customStyle="1" w:styleId="Standarduser">
    <w:name w:val="Standard (user)"/>
    <w:rsid w:val="0083262C"/>
    <w:pPr>
      <w:widowControl w:val="0"/>
      <w:suppressAutoHyphens/>
      <w:textAlignment w:val="baseline"/>
    </w:pPr>
    <w:rPr>
      <w:rFonts w:eastAsia="Lucida Sans Unicode"/>
      <w:kern w:val="1"/>
      <w:sz w:val="24"/>
      <w:szCs w:val="24"/>
      <w:lang w:eastAsia="zh-CN" w:bidi="pt-BR"/>
    </w:rPr>
  </w:style>
  <w:style w:type="paragraph" w:customStyle="1" w:styleId="Estilorecuo">
    <w:name w:val="Estilo recuo"/>
    <w:basedOn w:val="Normal"/>
    <w:rsid w:val="0083262C"/>
    <w:pPr>
      <w:keepLines/>
      <w:widowControl w:val="0"/>
      <w:overflowPunct w:val="0"/>
      <w:autoSpaceDE w:val="0"/>
      <w:ind w:left="851" w:firstLine="3119"/>
      <w:jc w:val="both"/>
    </w:pPr>
    <w:rPr>
      <w:rFonts w:ascii="Verdana" w:hAnsi="Verdana" w:cs="Verdana"/>
      <w:bCs/>
      <w:color w:val="000000"/>
      <w:kern w:val="1"/>
      <w:sz w:val="26"/>
      <w:lang w:eastAsia="zh-CN"/>
    </w:rPr>
  </w:style>
  <w:style w:type="paragraph" w:customStyle="1" w:styleId="Estilo1">
    <w:name w:val="Estilo1"/>
    <w:basedOn w:val="Normal"/>
    <w:rsid w:val="0083262C"/>
    <w:pPr>
      <w:widowControl w:val="0"/>
      <w:spacing w:line="360" w:lineRule="auto"/>
      <w:ind w:firstLine="1080"/>
      <w:jc w:val="both"/>
      <w:textAlignment w:val="baseline"/>
    </w:pPr>
    <w:rPr>
      <w:rFonts w:ascii="Courier New" w:eastAsia="Lucida Sans Unicode" w:hAnsi="Courier New" w:cs="Courier New"/>
      <w:kern w:val="1"/>
      <w:szCs w:val="24"/>
      <w:lang w:eastAsia="zh-CN" w:bidi="hi-IN"/>
    </w:rPr>
  </w:style>
  <w:style w:type="paragraph" w:customStyle="1" w:styleId="Standarduseruser">
    <w:name w:val="Standard (user) (user)"/>
    <w:rsid w:val="0083262C"/>
    <w:pPr>
      <w:widowControl w:val="0"/>
      <w:suppressAutoHyphens/>
    </w:pPr>
    <w:rPr>
      <w:rFonts w:eastAsia="Lucida Sans Unicode" w:cs="Calibri"/>
      <w:kern w:val="1"/>
      <w:sz w:val="24"/>
      <w:szCs w:val="24"/>
      <w:lang w:eastAsia="zh-CN" w:bidi="pt-BR"/>
    </w:rPr>
  </w:style>
  <w:style w:type="paragraph" w:customStyle="1" w:styleId="Ttulo10">
    <w:name w:val="Título1"/>
    <w:basedOn w:val="Standard"/>
    <w:next w:val="Textbody"/>
    <w:rsid w:val="0083262C"/>
    <w:pPr>
      <w:keepNext/>
      <w:spacing w:before="240" w:after="120"/>
    </w:pPr>
    <w:rPr>
      <w:rFonts w:ascii="Arial" w:hAnsi="Arial" w:cs="Arial"/>
      <w:sz w:val="28"/>
      <w:szCs w:val="28"/>
    </w:rPr>
  </w:style>
  <w:style w:type="paragraph" w:customStyle="1" w:styleId="Legenda2">
    <w:name w:val="Legenda2"/>
    <w:basedOn w:val="Standard"/>
    <w:rsid w:val="0083262C"/>
    <w:pPr>
      <w:suppressLineNumbers/>
      <w:spacing w:before="120" w:after="120"/>
    </w:pPr>
    <w:rPr>
      <w:i/>
      <w:iCs/>
    </w:rPr>
  </w:style>
  <w:style w:type="paragraph" w:customStyle="1" w:styleId="Index">
    <w:name w:val="Index"/>
    <w:basedOn w:val="Standard"/>
    <w:rsid w:val="0083262C"/>
    <w:pPr>
      <w:suppressLineNumbers/>
    </w:pPr>
  </w:style>
  <w:style w:type="paragraph" w:customStyle="1" w:styleId="Textbodyindent">
    <w:name w:val="Text body indent"/>
    <w:basedOn w:val="Standard"/>
    <w:rsid w:val="0083262C"/>
    <w:pPr>
      <w:spacing w:line="312" w:lineRule="auto"/>
      <w:ind w:firstLine="2880"/>
      <w:jc w:val="both"/>
    </w:pPr>
    <w:rPr>
      <w:rFonts w:ascii="Arial" w:hAnsi="Arial" w:cs="Arial"/>
      <w:b/>
      <w:bCs/>
      <w:sz w:val="28"/>
    </w:rPr>
  </w:style>
  <w:style w:type="paragraph" w:customStyle="1" w:styleId="TextosemFormatao1">
    <w:name w:val="Texto sem Formatação1"/>
    <w:basedOn w:val="Standard"/>
    <w:rsid w:val="0083262C"/>
    <w:pPr>
      <w:numPr>
        <w:ilvl w:val="6"/>
        <w:numId w:val="14"/>
      </w:numPr>
      <w:tabs>
        <w:tab w:val="clear" w:pos="5748"/>
      </w:tabs>
      <w:ind w:left="0" w:firstLine="0"/>
    </w:pPr>
    <w:rPr>
      <w:rFonts w:ascii="Courier New" w:eastAsia="Times New Roman" w:hAnsi="Courier New" w:cs="Courier New"/>
      <w:sz w:val="20"/>
      <w:szCs w:val="20"/>
      <w:lang w:bidi="hi-IN"/>
    </w:rPr>
  </w:style>
  <w:style w:type="paragraph" w:styleId="Pr-formataoHTML">
    <w:name w:val="HTML Preformatted"/>
    <w:basedOn w:val="Standard"/>
    <w:link w:val="Pr-formataoHTMLChar2"/>
    <w:rsid w:val="0083262C"/>
    <w:pPr>
      <w:numPr>
        <w:ilvl w:val="7"/>
        <w:numId w:val="14"/>
      </w:numPr>
      <w:tabs>
        <w:tab w:val="clear" w:pos="64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Verdana" w:eastAsia="Arial Unicode MS" w:hAnsi="Verdana" w:cs="Verdana"/>
      <w:sz w:val="20"/>
      <w:szCs w:val="20"/>
      <w:lang w:bidi="hi-IN"/>
    </w:rPr>
  </w:style>
  <w:style w:type="character" w:customStyle="1" w:styleId="Pr-formataoHTMLChar2">
    <w:name w:val="Pré-formatação HTML Char2"/>
    <w:basedOn w:val="Fontepargpadro"/>
    <w:link w:val="Pr-formataoHTML"/>
    <w:rsid w:val="0083262C"/>
    <w:rPr>
      <w:rFonts w:ascii="Verdana" w:eastAsia="Arial Unicode MS" w:hAnsi="Verdana" w:cs="Verdana"/>
      <w:kern w:val="1"/>
      <w:lang w:eastAsia="zh-CN" w:bidi="hi-IN"/>
    </w:rPr>
  </w:style>
  <w:style w:type="paragraph" w:customStyle="1" w:styleId="Estilo">
    <w:name w:val="Estilo"/>
    <w:rsid w:val="0083262C"/>
    <w:pPr>
      <w:widowControl w:val="0"/>
      <w:suppressAutoHyphens/>
      <w:autoSpaceDE w:val="0"/>
    </w:pPr>
    <w:rPr>
      <w:rFonts w:ascii="Arial" w:hAnsi="Arial" w:cs="Arial"/>
      <w:sz w:val="24"/>
      <w:szCs w:val="24"/>
      <w:lang w:eastAsia="zh-CN"/>
    </w:rPr>
  </w:style>
  <w:style w:type="paragraph" w:styleId="Citao">
    <w:name w:val="Quote"/>
    <w:basedOn w:val="Standard"/>
    <w:next w:val="Normal"/>
    <w:link w:val="CitaoChar2"/>
    <w:qFormat/>
    <w:rsid w:val="0083262C"/>
    <w:pPr>
      <w:textAlignment w:val="auto"/>
    </w:pPr>
    <w:rPr>
      <w:i/>
      <w:iCs/>
      <w:color w:val="000000"/>
    </w:rPr>
  </w:style>
  <w:style w:type="character" w:customStyle="1" w:styleId="CitaoChar2">
    <w:name w:val="Citação Char2"/>
    <w:basedOn w:val="Fontepargpadro"/>
    <w:link w:val="Citao"/>
    <w:uiPriority w:val="29"/>
    <w:rsid w:val="0083262C"/>
    <w:rPr>
      <w:rFonts w:eastAsia="Lucida Sans Unicode" w:cs="Tahoma"/>
      <w:i/>
      <w:iCs/>
      <w:color w:val="000000"/>
      <w:kern w:val="1"/>
      <w:sz w:val="24"/>
      <w:szCs w:val="24"/>
      <w:lang w:eastAsia="zh-CN" w:bidi="pt-BR"/>
    </w:rPr>
  </w:style>
  <w:style w:type="paragraph" w:customStyle="1" w:styleId="texto">
    <w:name w:val="texto"/>
    <w:basedOn w:val="Normal"/>
    <w:rsid w:val="0083262C"/>
    <w:pPr>
      <w:spacing w:before="280" w:after="280" w:line="184" w:lineRule="atLeast"/>
      <w:jc w:val="both"/>
    </w:pPr>
    <w:rPr>
      <w:rFonts w:ascii="Verdana" w:eastAsia="Arial Unicode MS" w:hAnsi="Verdana" w:cs="Arial Unicode MS"/>
      <w:color w:val="696969"/>
      <w:sz w:val="15"/>
      <w:szCs w:val="15"/>
      <w:lang w:eastAsia="zh-CN"/>
    </w:rPr>
  </w:style>
  <w:style w:type="paragraph" w:customStyle="1" w:styleId="titulo4">
    <w:name w:val="titulo4"/>
    <w:basedOn w:val="Normal"/>
    <w:rsid w:val="0083262C"/>
    <w:pPr>
      <w:spacing w:before="280" w:after="280"/>
    </w:pPr>
    <w:rPr>
      <w:rFonts w:ascii="Verdana" w:eastAsia="Arial Unicode MS" w:hAnsi="Verdana" w:cs="Arial Unicode MS"/>
      <w:b/>
      <w:bCs/>
      <w:color w:val="696969"/>
      <w:sz w:val="18"/>
      <w:szCs w:val="18"/>
      <w:lang w:eastAsia="zh-CN"/>
    </w:rPr>
  </w:style>
  <w:style w:type="paragraph" w:customStyle="1" w:styleId="desc">
    <w:name w:val="desc"/>
    <w:basedOn w:val="Normal"/>
    <w:rsid w:val="0083262C"/>
    <w:rPr>
      <w:szCs w:val="24"/>
      <w:lang w:eastAsia="zh-CN"/>
    </w:rPr>
  </w:style>
  <w:style w:type="paragraph" w:customStyle="1" w:styleId="name">
    <w:name w:val="name"/>
    <w:basedOn w:val="Normal"/>
    <w:rsid w:val="0083262C"/>
    <w:rPr>
      <w:szCs w:val="24"/>
      <w:lang w:eastAsia="zh-CN"/>
    </w:rPr>
  </w:style>
  <w:style w:type="paragraph" w:customStyle="1" w:styleId="Ttulo20">
    <w:name w:val="Título2"/>
    <w:basedOn w:val="Normal"/>
    <w:next w:val="Normal"/>
    <w:rsid w:val="0083262C"/>
    <w:pPr>
      <w:widowControl w:val="0"/>
      <w:pBdr>
        <w:bottom w:val="single" w:sz="8" w:space="4" w:color="000000"/>
      </w:pBdr>
      <w:spacing w:after="300"/>
    </w:pPr>
    <w:rPr>
      <w:rFonts w:ascii="Cambria" w:hAnsi="Cambria" w:cs="Cambria"/>
      <w:color w:val="17365D"/>
      <w:spacing w:val="5"/>
      <w:kern w:val="1"/>
      <w:sz w:val="52"/>
      <w:szCs w:val="52"/>
      <w:lang w:eastAsia="zh-CN" w:bidi="pt-BR"/>
    </w:rPr>
  </w:style>
  <w:style w:type="paragraph" w:customStyle="1" w:styleId="Padro">
    <w:name w:val="Padrão"/>
    <w:rsid w:val="0083262C"/>
    <w:pPr>
      <w:tabs>
        <w:tab w:val="left" w:pos="708"/>
      </w:tabs>
      <w:suppressAutoHyphens/>
      <w:spacing w:after="200" w:line="100" w:lineRule="atLeast"/>
    </w:pPr>
    <w:rPr>
      <w:color w:val="00000A"/>
      <w:sz w:val="24"/>
      <w:szCs w:val="24"/>
    </w:rPr>
  </w:style>
  <w:style w:type="paragraph" w:customStyle="1" w:styleId="WW-Padro1">
    <w:name w:val="WW-Padrão1"/>
    <w:rsid w:val="0083262C"/>
    <w:pPr>
      <w:tabs>
        <w:tab w:val="left" w:pos="708"/>
      </w:tabs>
      <w:suppressAutoHyphens/>
      <w:spacing w:after="200" w:line="276" w:lineRule="auto"/>
    </w:pPr>
    <w:rPr>
      <w:kern w:val="1"/>
      <w:sz w:val="24"/>
      <w:szCs w:val="24"/>
      <w:lang w:eastAsia="zh-CN"/>
    </w:rPr>
  </w:style>
  <w:style w:type="paragraph" w:customStyle="1" w:styleId="corpo0">
    <w:name w:val="corpo"/>
    <w:basedOn w:val="Normal"/>
    <w:rsid w:val="0083262C"/>
    <w:pPr>
      <w:suppressAutoHyphens w:val="0"/>
      <w:spacing w:before="120" w:after="120"/>
      <w:ind w:firstLine="2835"/>
      <w:jc w:val="both"/>
    </w:pPr>
    <w:rPr>
      <w:rFonts w:ascii="News Gothic MT" w:hAnsi="News Gothic MT"/>
      <w:lang w:eastAsia="pt-BR"/>
    </w:rPr>
  </w:style>
  <w:style w:type="paragraph" w:styleId="Textodenotaderodap">
    <w:name w:val="footnote text"/>
    <w:basedOn w:val="Normal"/>
    <w:link w:val="TextodenotaderodapChar"/>
    <w:rsid w:val="0083262C"/>
    <w:pPr>
      <w:suppressAutoHyphens w:val="0"/>
    </w:pPr>
    <w:rPr>
      <w:rFonts w:ascii="News Gothic MT" w:hAnsi="News Gothic MT"/>
      <w:sz w:val="20"/>
      <w:lang w:eastAsia="pt-BR"/>
    </w:rPr>
  </w:style>
  <w:style w:type="character" w:customStyle="1" w:styleId="TextodenotaderodapChar">
    <w:name w:val="Texto de nota de rodapé Char"/>
    <w:basedOn w:val="Fontepargpadro"/>
    <w:link w:val="Textodenotaderodap"/>
    <w:rsid w:val="0083262C"/>
    <w:rPr>
      <w:rFonts w:ascii="News Gothic MT" w:hAnsi="News Gothic MT"/>
    </w:rPr>
  </w:style>
  <w:style w:type="character" w:styleId="Refdenotaderodap">
    <w:name w:val="footnote reference"/>
    <w:semiHidden/>
    <w:rsid w:val="0083262C"/>
    <w:rPr>
      <w:vertAlign w:val="superscript"/>
    </w:rPr>
  </w:style>
  <w:style w:type="character" w:customStyle="1" w:styleId="meta-prep">
    <w:name w:val="meta-prep"/>
    <w:rsid w:val="0083262C"/>
  </w:style>
  <w:style w:type="character" w:customStyle="1" w:styleId="entry-date">
    <w:name w:val="entry-date"/>
    <w:rsid w:val="0083262C"/>
  </w:style>
  <w:style w:type="character" w:customStyle="1" w:styleId="meta-sep">
    <w:name w:val="meta-sep"/>
    <w:rsid w:val="0083262C"/>
  </w:style>
  <w:style w:type="character" w:customStyle="1" w:styleId="author">
    <w:name w:val="author"/>
    <w:rsid w:val="0083262C"/>
  </w:style>
  <w:style w:type="paragraph" w:customStyle="1" w:styleId="STF-Padro">
    <w:name w:val="STF-Padrão"/>
    <w:basedOn w:val="Normal"/>
    <w:uiPriority w:val="99"/>
    <w:rsid w:val="0083262C"/>
    <w:pPr>
      <w:widowControl w:val="0"/>
      <w:tabs>
        <w:tab w:val="left" w:pos="1701"/>
      </w:tabs>
      <w:suppressAutoHyphens w:val="0"/>
      <w:autoSpaceDE w:val="0"/>
      <w:autoSpaceDN w:val="0"/>
      <w:adjustRightInd w:val="0"/>
      <w:spacing w:line="264" w:lineRule="auto"/>
      <w:ind w:firstLine="567"/>
      <w:jc w:val="both"/>
    </w:pPr>
    <w:rPr>
      <w:rFonts w:ascii="Palatino Linotype" w:cs="Palatino Linotype"/>
      <w:sz w:val="26"/>
      <w:szCs w:val="26"/>
      <w:lang w:eastAsia="pt-BR"/>
    </w:rPr>
  </w:style>
  <w:style w:type="paragraph" w:customStyle="1" w:styleId="STF-Citao1">
    <w:name w:val="STF-Citação1"/>
    <w:basedOn w:val="Normal"/>
    <w:uiPriority w:val="99"/>
    <w:rsid w:val="0083262C"/>
    <w:pPr>
      <w:widowControl w:val="0"/>
      <w:suppressAutoHyphens w:val="0"/>
      <w:autoSpaceDE w:val="0"/>
      <w:autoSpaceDN w:val="0"/>
      <w:adjustRightInd w:val="0"/>
      <w:spacing w:line="264" w:lineRule="auto"/>
      <w:ind w:left="1701" w:firstLine="567"/>
      <w:jc w:val="both"/>
    </w:pPr>
    <w:rPr>
      <w:rFonts w:ascii="Palatino Linotype" w:cs="Palatino Linotype"/>
      <w:szCs w:val="24"/>
      <w:lang w:eastAsia="pt-BR"/>
    </w:rPr>
  </w:style>
  <w:style w:type="character" w:customStyle="1" w:styleId="TtuloChar1">
    <w:name w:val="Título Char1"/>
    <w:uiPriority w:val="10"/>
    <w:rsid w:val="0083262C"/>
    <w:rPr>
      <w:rFonts w:ascii="Calibri Light" w:eastAsia="Times New Roman" w:hAnsi="Calibri Light" w:cs="Times New Roman"/>
      <w:b/>
      <w:bCs/>
      <w:kern w:val="28"/>
      <w:sz w:val="32"/>
      <w:szCs w:val="32"/>
      <w:lang w:eastAsia="zh-CN"/>
    </w:rPr>
  </w:style>
  <w:style w:type="paragraph" w:styleId="CitaoIntensa">
    <w:name w:val="Intense Quote"/>
    <w:basedOn w:val="Normal"/>
    <w:next w:val="Normal"/>
    <w:link w:val="CitaoIntensaChar"/>
    <w:uiPriority w:val="30"/>
    <w:qFormat/>
    <w:rsid w:val="0083262C"/>
    <w:pPr>
      <w:pBdr>
        <w:bottom w:val="single" w:sz="4" w:space="4" w:color="4F81BD"/>
      </w:pBdr>
      <w:suppressAutoHyphens w:val="0"/>
      <w:spacing w:before="200" w:after="280" w:line="276" w:lineRule="auto"/>
      <w:ind w:left="936" w:right="936"/>
    </w:pPr>
    <w:rPr>
      <w:rFonts w:ascii="Calibri" w:eastAsia="Calibri" w:hAnsi="Calibri"/>
      <w:b/>
      <w:bCs/>
      <w:i/>
      <w:iCs/>
      <w:color w:val="4F81BD"/>
      <w:sz w:val="20"/>
    </w:rPr>
  </w:style>
  <w:style w:type="character" w:customStyle="1" w:styleId="CitaoIntensaChar">
    <w:name w:val="Citação Intensa Char"/>
    <w:basedOn w:val="Fontepargpadro"/>
    <w:link w:val="CitaoIntensa"/>
    <w:uiPriority w:val="30"/>
    <w:rsid w:val="0083262C"/>
    <w:rPr>
      <w:rFonts w:ascii="Calibri" w:eastAsia="Calibri" w:hAnsi="Calibri"/>
      <w:b/>
      <w:bCs/>
      <w:i/>
      <w:iCs/>
      <w:color w:val="4F81BD"/>
    </w:rPr>
  </w:style>
  <w:style w:type="character" w:styleId="nfaseIntensa">
    <w:name w:val="Intense Emphasis"/>
    <w:uiPriority w:val="21"/>
    <w:qFormat/>
    <w:rsid w:val="0083262C"/>
    <w:rPr>
      <w:b/>
      <w:bCs/>
      <w:i/>
      <w:iCs/>
      <w:color w:val="4F81BD"/>
    </w:rPr>
  </w:style>
  <w:style w:type="character" w:styleId="RefernciaSutil">
    <w:name w:val="Subtle Reference"/>
    <w:uiPriority w:val="31"/>
    <w:qFormat/>
    <w:rsid w:val="0083262C"/>
    <w:rPr>
      <w:smallCaps/>
      <w:color w:val="C0504D"/>
      <w:u w:val="single"/>
    </w:rPr>
  </w:style>
  <w:style w:type="character" w:styleId="RefernciaIntensa">
    <w:name w:val="Intense Reference"/>
    <w:uiPriority w:val="32"/>
    <w:qFormat/>
    <w:rsid w:val="0083262C"/>
    <w:rPr>
      <w:b/>
      <w:bCs/>
      <w:smallCaps/>
      <w:color w:val="C0504D"/>
      <w:spacing w:val="5"/>
      <w:u w:val="single"/>
    </w:rPr>
  </w:style>
  <w:style w:type="character" w:styleId="TtulodoLivro">
    <w:name w:val="Book Title"/>
    <w:uiPriority w:val="33"/>
    <w:qFormat/>
    <w:rsid w:val="0083262C"/>
    <w:rPr>
      <w:b/>
      <w:bCs/>
      <w:smallCaps/>
      <w:spacing w:val="5"/>
    </w:rPr>
  </w:style>
  <w:style w:type="paragraph" w:styleId="CabealhodoSumrio">
    <w:name w:val="TOC Heading"/>
    <w:basedOn w:val="Ttulo1"/>
    <w:next w:val="Normal"/>
    <w:uiPriority w:val="39"/>
    <w:qFormat/>
    <w:rsid w:val="0083262C"/>
    <w:pPr>
      <w:keepLines/>
      <w:tabs>
        <w:tab w:val="clear" w:pos="432"/>
      </w:tabs>
      <w:suppressAutoHyphens w:val="0"/>
      <w:spacing w:before="480" w:after="0" w:line="276" w:lineRule="auto"/>
      <w:ind w:left="0" w:firstLine="0"/>
      <w:outlineLvl w:val="9"/>
    </w:pPr>
    <w:rPr>
      <w:color w:val="365F91"/>
      <w:kern w:val="0"/>
      <w:sz w:val="28"/>
      <w:szCs w:val="28"/>
    </w:rPr>
  </w:style>
  <w:style w:type="character" w:customStyle="1" w:styleId="TextodecomentrioChar1">
    <w:name w:val="Texto de comentário Char1"/>
    <w:uiPriority w:val="99"/>
    <w:semiHidden/>
    <w:rsid w:val="0083262C"/>
    <w:rPr>
      <w:rFonts w:ascii="Calibri" w:eastAsia="Calibri" w:hAnsi="Calibri" w:cs="Calibri"/>
      <w:lang w:eastAsia="zh-CN"/>
    </w:rPr>
  </w:style>
  <w:style w:type="character" w:customStyle="1" w:styleId="AssuntodocomentrioChar1">
    <w:name w:val="Assunto do comentário Char1"/>
    <w:uiPriority w:val="99"/>
    <w:semiHidden/>
    <w:rsid w:val="0083262C"/>
    <w:rPr>
      <w:rFonts w:ascii="Calibri" w:eastAsia="Calibri" w:hAnsi="Calibri" w:cs="Calibri"/>
      <w:b/>
      <w:bCs/>
      <w:lang w:eastAsia="zh-CN"/>
    </w:rPr>
  </w:style>
  <w:style w:type="character" w:customStyle="1" w:styleId="apple-style-span">
    <w:name w:val="apple-style-span"/>
    <w:rsid w:val="0083262C"/>
  </w:style>
  <w:style w:type="paragraph" w:styleId="Numerada3">
    <w:name w:val="List Number 3"/>
    <w:basedOn w:val="Normal"/>
    <w:uiPriority w:val="99"/>
    <w:semiHidden/>
    <w:unhideWhenUsed/>
    <w:rsid w:val="0083262C"/>
    <w:pPr>
      <w:numPr>
        <w:numId w:val="15"/>
      </w:numPr>
      <w:contextualSpacing/>
    </w:pPr>
  </w:style>
  <w:style w:type="character" w:customStyle="1" w:styleId="MenoPendente1">
    <w:name w:val="Menção Pendente1"/>
    <w:uiPriority w:val="99"/>
    <w:semiHidden/>
    <w:unhideWhenUsed/>
    <w:rsid w:val="0083262C"/>
    <w:rPr>
      <w:color w:val="605E5C"/>
      <w:shd w:val="clear" w:color="auto" w:fill="E1DFDD"/>
    </w:rPr>
  </w:style>
  <w:style w:type="paragraph" w:customStyle="1" w:styleId="Textotabela">
    <w:name w:val="Texto tabela"/>
    <w:basedOn w:val="Normal"/>
    <w:uiPriority w:val="99"/>
    <w:rsid w:val="000A3F6F"/>
    <w:pPr>
      <w:keepNext/>
      <w:keepLines/>
      <w:suppressAutoHyphens w:val="0"/>
      <w:spacing w:after="120"/>
    </w:pPr>
    <w:rPr>
      <w:lang w:eastAsia="pt-BR"/>
    </w:rPr>
  </w:style>
  <w:style w:type="paragraph" w:customStyle="1" w:styleId="Normal1">
    <w:name w:val="Normal 1"/>
    <w:basedOn w:val="Normal"/>
    <w:next w:val="Normal2"/>
    <w:rsid w:val="003042E6"/>
    <w:pPr>
      <w:keepLines/>
      <w:numPr>
        <w:numId w:val="16"/>
      </w:numPr>
      <w:suppressAutoHyphens w:val="0"/>
      <w:spacing w:before="120"/>
      <w:jc w:val="both"/>
      <w:outlineLvl w:val="0"/>
    </w:pPr>
    <w:rPr>
      <w:rFonts w:ascii="Arial" w:hAnsi="Arial"/>
      <w:spacing w:val="10"/>
      <w:sz w:val="18"/>
      <w:lang w:eastAsia="pt-BR"/>
    </w:rPr>
  </w:style>
  <w:style w:type="paragraph" w:customStyle="1" w:styleId="Normal2">
    <w:name w:val="Normal 2"/>
    <w:basedOn w:val="Normal"/>
    <w:rsid w:val="003042E6"/>
    <w:pPr>
      <w:keepLines/>
      <w:numPr>
        <w:ilvl w:val="1"/>
        <w:numId w:val="16"/>
      </w:numPr>
      <w:suppressAutoHyphens w:val="0"/>
      <w:spacing w:before="120"/>
      <w:jc w:val="both"/>
      <w:outlineLvl w:val="1"/>
    </w:pPr>
    <w:rPr>
      <w:rFonts w:ascii="Arial" w:hAnsi="Arial"/>
      <w:spacing w:val="10"/>
      <w:sz w:val="18"/>
      <w:lang w:eastAsia="pt-BR"/>
    </w:rPr>
  </w:style>
  <w:style w:type="paragraph" w:customStyle="1" w:styleId="Normal3">
    <w:name w:val="Normal 3"/>
    <w:basedOn w:val="Normal"/>
    <w:rsid w:val="003042E6"/>
    <w:pPr>
      <w:keepLines/>
      <w:numPr>
        <w:ilvl w:val="2"/>
        <w:numId w:val="16"/>
      </w:numPr>
      <w:suppressAutoHyphens w:val="0"/>
      <w:spacing w:before="120"/>
      <w:jc w:val="both"/>
      <w:outlineLvl w:val="2"/>
    </w:pPr>
    <w:rPr>
      <w:rFonts w:ascii="Arial" w:hAnsi="Arial"/>
      <w:spacing w:val="10"/>
      <w:sz w:val="18"/>
      <w:lang w:eastAsia="pt-BR"/>
    </w:rPr>
  </w:style>
  <w:style w:type="paragraph" w:customStyle="1" w:styleId="Normal4">
    <w:name w:val="Normal 4"/>
    <w:basedOn w:val="Normal"/>
    <w:rsid w:val="003042E6"/>
    <w:pPr>
      <w:keepLines/>
      <w:numPr>
        <w:ilvl w:val="3"/>
        <w:numId w:val="16"/>
      </w:numPr>
      <w:suppressAutoHyphens w:val="0"/>
      <w:spacing w:before="120"/>
      <w:jc w:val="both"/>
      <w:outlineLvl w:val="3"/>
    </w:pPr>
    <w:rPr>
      <w:rFonts w:ascii="Arial" w:hAnsi="Arial"/>
      <w:spacing w:val="10"/>
      <w:sz w:val="18"/>
      <w:lang w:eastAsia="pt-BR"/>
    </w:rPr>
  </w:style>
  <w:style w:type="paragraph" w:customStyle="1" w:styleId="Normal5">
    <w:name w:val="Normal 5"/>
    <w:basedOn w:val="Normal"/>
    <w:rsid w:val="003042E6"/>
    <w:pPr>
      <w:keepLines/>
      <w:numPr>
        <w:ilvl w:val="4"/>
        <w:numId w:val="16"/>
      </w:numPr>
      <w:suppressAutoHyphens w:val="0"/>
      <w:spacing w:before="120"/>
      <w:jc w:val="both"/>
      <w:outlineLvl w:val="4"/>
    </w:pPr>
    <w:rPr>
      <w:rFonts w:ascii="Arial" w:hAnsi="Arial"/>
      <w:spacing w:val="10"/>
      <w:sz w:val="18"/>
      <w:lang w:eastAsia="pt-BR"/>
    </w:rPr>
  </w:style>
  <w:style w:type="paragraph" w:customStyle="1" w:styleId="Normal6">
    <w:name w:val="Normal 6"/>
    <w:basedOn w:val="Normal"/>
    <w:rsid w:val="003042E6"/>
    <w:pPr>
      <w:keepLines/>
      <w:numPr>
        <w:ilvl w:val="5"/>
        <w:numId w:val="16"/>
      </w:numPr>
      <w:suppressAutoHyphens w:val="0"/>
      <w:spacing w:before="120"/>
      <w:jc w:val="both"/>
      <w:outlineLvl w:val="5"/>
    </w:pPr>
    <w:rPr>
      <w:rFonts w:ascii="Arial" w:hAnsi="Arial"/>
      <w:spacing w:val="10"/>
      <w:sz w:val="18"/>
      <w:lang w:eastAsia="pt-BR"/>
    </w:rPr>
  </w:style>
  <w:style w:type="paragraph" w:customStyle="1" w:styleId="Marcador">
    <w:name w:val="Marcador"/>
    <w:basedOn w:val="Normal"/>
    <w:rsid w:val="003042E6"/>
    <w:pPr>
      <w:keepLines/>
      <w:numPr>
        <w:numId w:val="17"/>
      </w:numPr>
      <w:tabs>
        <w:tab w:val="clear" w:pos="360"/>
      </w:tabs>
      <w:suppressAutoHyphens w:val="0"/>
      <w:spacing w:line="240" w:lineRule="exact"/>
      <w:ind w:left="142" w:hanging="142"/>
      <w:jc w:val="both"/>
    </w:pPr>
    <w:rPr>
      <w:rFonts w:ascii="Arial" w:hAnsi="Arial"/>
      <w:spacing w:val="10"/>
      <w:sz w:val="18"/>
      <w:lang w:eastAsia="pt-BR"/>
    </w:rPr>
  </w:style>
  <w:style w:type="paragraph" w:customStyle="1" w:styleId="TxBrp0">
    <w:name w:val="TxBr_p0"/>
    <w:basedOn w:val="Normal"/>
    <w:rsid w:val="003042E6"/>
    <w:pPr>
      <w:widowControl w:val="0"/>
      <w:tabs>
        <w:tab w:val="left" w:pos="204"/>
      </w:tabs>
      <w:suppressAutoHyphens w:val="0"/>
      <w:autoSpaceDE w:val="0"/>
      <w:autoSpaceDN w:val="0"/>
      <w:spacing w:line="240" w:lineRule="atLeast"/>
      <w:jc w:val="both"/>
    </w:pPr>
    <w:rPr>
      <w:szCs w:val="24"/>
      <w:lang w:eastAsia="pt-BR"/>
    </w:rPr>
  </w:style>
  <w:style w:type="paragraph" w:styleId="Commarcadores">
    <w:name w:val="List Bullet"/>
    <w:basedOn w:val="Normal"/>
    <w:rsid w:val="003042E6"/>
    <w:pPr>
      <w:numPr>
        <w:numId w:val="18"/>
      </w:numPr>
      <w:suppressAutoHyphens w:val="0"/>
    </w:pPr>
    <w:rPr>
      <w:szCs w:val="24"/>
      <w:lang w:eastAsia="pt-BR"/>
    </w:rPr>
  </w:style>
  <w:style w:type="character" w:customStyle="1" w:styleId="NormalWebChar">
    <w:name w:val="Normal (Web) Char"/>
    <w:link w:val="NormalWeb"/>
    <w:uiPriority w:val="99"/>
    <w:rsid w:val="003042E6"/>
    <w:rPr>
      <w:sz w:val="24"/>
      <w:szCs w:val="24"/>
    </w:rPr>
  </w:style>
  <w:style w:type="character" w:customStyle="1" w:styleId="WW-Absatz-Standardschriftart11111">
    <w:name w:val="WW-Absatz-Standardschriftart11111"/>
    <w:rsid w:val="003042E6"/>
  </w:style>
  <w:style w:type="character" w:customStyle="1" w:styleId="CaracteresdeNotadeRodap">
    <w:name w:val="Caracteres de Nota de Rodapé"/>
    <w:rsid w:val="003042E6"/>
  </w:style>
  <w:style w:type="character" w:customStyle="1" w:styleId="CaracteresdeNotadeFim">
    <w:name w:val="Caracteres de Nota de Fim"/>
    <w:rsid w:val="003042E6"/>
  </w:style>
  <w:style w:type="character" w:customStyle="1" w:styleId="Refdenotaderodap1">
    <w:name w:val="Ref. de nota de rodapé1"/>
    <w:rsid w:val="003042E6"/>
    <w:rPr>
      <w:vertAlign w:val="superscript"/>
    </w:rPr>
  </w:style>
  <w:style w:type="character" w:customStyle="1" w:styleId="WW8Num6z0">
    <w:name w:val="WW8Num6z0"/>
    <w:rsid w:val="003042E6"/>
    <w:rPr>
      <w:rFonts w:ascii="Wingdings" w:hAnsi="Wingdings"/>
    </w:rPr>
  </w:style>
  <w:style w:type="character" w:customStyle="1" w:styleId="WW8Num6z1">
    <w:name w:val="WW8Num6z1"/>
    <w:rsid w:val="003042E6"/>
    <w:rPr>
      <w:rFonts w:ascii="Courier New" w:hAnsi="Courier New"/>
    </w:rPr>
  </w:style>
  <w:style w:type="character" w:customStyle="1" w:styleId="WW8Num6z3">
    <w:name w:val="WW8Num6z3"/>
    <w:rsid w:val="003042E6"/>
    <w:rPr>
      <w:rFonts w:ascii="Symbol" w:hAnsi="Symbol"/>
    </w:rPr>
  </w:style>
  <w:style w:type="paragraph" w:customStyle="1" w:styleId="Ttulodatabela">
    <w:name w:val="Título da tabela"/>
    <w:basedOn w:val="Contedodatabela"/>
    <w:rsid w:val="003042E6"/>
    <w:pPr>
      <w:spacing w:after="120"/>
      <w:jc w:val="center"/>
    </w:pPr>
    <w:rPr>
      <w:rFonts w:cs="Tahoma"/>
      <w:b/>
      <w:bCs/>
      <w:i/>
      <w:iCs/>
      <w:kern w:val="0"/>
      <w:lang w:eastAsia="pt-BR" w:bidi="pt-BR"/>
    </w:rPr>
  </w:style>
  <w:style w:type="paragraph" w:customStyle="1" w:styleId="WW-Textoembloco">
    <w:name w:val="WW-Texto em bloco"/>
    <w:basedOn w:val="Normal"/>
    <w:rsid w:val="003042E6"/>
    <w:pPr>
      <w:widowControl w:val="0"/>
      <w:spacing w:after="480"/>
      <w:ind w:left="1701" w:right="1134"/>
      <w:jc w:val="both"/>
    </w:pPr>
    <w:rPr>
      <w:rFonts w:eastAsia="Lucida Sans Unicode" w:cs="Tahoma"/>
      <w:szCs w:val="24"/>
      <w:lang w:eastAsia="pt-BR" w:bidi="pt-BR"/>
    </w:rPr>
  </w:style>
  <w:style w:type="paragraph" w:customStyle="1" w:styleId="Normal10">
    <w:name w:val="Normal1"/>
    <w:basedOn w:val="Normal"/>
    <w:rsid w:val="003042E6"/>
    <w:pPr>
      <w:widowControl w:val="0"/>
      <w:autoSpaceDE w:val="0"/>
    </w:pPr>
    <w:rPr>
      <w:rFonts w:eastAsia="Lucida Sans Unicode" w:cs="Tahoma"/>
      <w:szCs w:val="24"/>
      <w:lang w:eastAsia="pt-BR" w:bidi="pt-BR"/>
    </w:rPr>
  </w:style>
  <w:style w:type="paragraph" w:customStyle="1" w:styleId="Ttulo11">
    <w:name w:val="Título 11"/>
    <w:basedOn w:val="Normal10"/>
    <w:next w:val="Normal10"/>
    <w:rsid w:val="003042E6"/>
  </w:style>
  <w:style w:type="paragraph" w:customStyle="1" w:styleId="Corpodetexto31">
    <w:name w:val="Corpo de texto 31"/>
    <w:basedOn w:val="Normal"/>
    <w:rsid w:val="003042E6"/>
    <w:pPr>
      <w:widowControl w:val="0"/>
      <w:jc w:val="both"/>
    </w:pPr>
    <w:rPr>
      <w:rFonts w:eastAsia="Lucida Sans Unicode" w:cs="Tahoma"/>
      <w:bCs/>
      <w:szCs w:val="24"/>
      <w:lang w:eastAsia="pt-BR" w:bidi="pt-BR"/>
    </w:rPr>
  </w:style>
  <w:style w:type="paragraph" w:customStyle="1" w:styleId="ContedodaTabela0">
    <w:name w:val="Conteúdo da Tabela"/>
    <w:basedOn w:val="Corpodetexto"/>
    <w:rsid w:val="003042E6"/>
    <w:pPr>
      <w:widowControl w:val="0"/>
      <w:suppressLineNumbers/>
      <w:spacing w:after="120"/>
      <w:jc w:val="left"/>
    </w:pPr>
    <w:rPr>
      <w:rFonts w:ascii="Times New Roman" w:eastAsia="Lucida Sans Unicode" w:hAnsi="Times New Roman" w:cs="Tahoma"/>
      <w:b w:val="0"/>
      <w:sz w:val="24"/>
      <w:szCs w:val="24"/>
      <w:lang w:eastAsia="pt-BR" w:bidi="pt-BR"/>
    </w:rPr>
  </w:style>
  <w:style w:type="paragraph" w:customStyle="1" w:styleId="TtulodaTabela0">
    <w:name w:val="Título da Tabela"/>
    <w:basedOn w:val="ContedodaTabela0"/>
    <w:rsid w:val="003042E6"/>
    <w:pPr>
      <w:jc w:val="center"/>
    </w:pPr>
    <w:rPr>
      <w:b/>
      <w:bCs/>
      <w:i/>
      <w:iCs/>
    </w:rPr>
  </w:style>
  <w:style w:type="numbering" w:customStyle="1" w:styleId="Semlista1">
    <w:name w:val="Sem lista1"/>
    <w:next w:val="Semlista"/>
    <w:semiHidden/>
    <w:unhideWhenUsed/>
    <w:rsid w:val="003042E6"/>
  </w:style>
  <w:style w:type="paragraph" w:customStyle="1" w:styleId="western">
    <w:name w:val="western"/>
    <w:basedOn w:val="Normal"/>
    <w:rsid w:val="003042E6"/>
    <w:pPr>
      <w:suppressAutoHyphens w:val="0"/>
      <w:spacing w:before="100" w:beforeAutospacing="1" w:after="119"/>
    </w:pPr>
    <w:rPr>
      <w:szCs w:val="24"/>
      <w:lang w:eastAsia="pt-BR"/>
    </w:rPr>
  </w:style>
  <w:style w:type="paragraph" w:customStyle="1" w:styleId="Commarcadores1">
    <w:name w:val="Com marcadores1"/>
    <w:basedOn w:val="Normal"/>
    <w:rsid w:val="003042E6"/>
    <w:pPr>
      <w:jc w:val="both"/>
    </w:pPr>
    <w:rPr>
      <w:rFonts w:ascii="Tahoma" w:hAnsi="Tahoma" w:cs="Tahoma"/>
      <w:color w:val="000000"/>
      <w:sz w:val="22"/>
    </w:rPr>
  </w:style>
  <w:style w:type="paragraph" w:customStyle="1" w:styleId="m3">
    <w:name w:val="m3"/>
    <w:basedOn w:val="Commarcadores1"/>
    <w:rsid w:val="003042E6"/>
  </w:style>
  <w:style w:type="paragraph" w:customStyle="1" w:styleId="A301065">
    <w:name w:val="_A301065"/>
    <w:basedOn w:val="Normal"/>
    <w:rsid w:val="003042E6"/>
    <w:pPr>
      <w:ind w:left="1296" w:right="1440" w:firstLine="4176"/>
      <w:jc w:val="both"/>
    </w:pPr>
    <w:rPr>
      <w:rFonts w:ascii="Tms Rmn" w:hAnsi="Tms Rmn" w:cs="Calibri"/>
    </w:rPr>
  </w:style>
  <w:style w:type="paragraph" w:customStyle="1" w:styleId="A191065">
    <w:name w:val="_A191065"/>
    <w:basedOn w:val="Normal"/>
    <w:rsid w:val="003042E6"/>
    <w:pPr>
      <w:ind w:left="1296" w:right="1440" w:firstLine="2592"/>
      <w:jc w:val="both"/>
    </w:pPr>
    <w:rPr>
      <w:rFonts w:ascii="Tms Rmn" w:hAnsi="Tms Rmn" w:cs="Calibri"/>
    </w:rPr>
  </w:style>
  <w:style w:type="paragraph" w:customStyle="1" w:styleId="Recuodecorpodetexto32">
    <w:name w:val="Recuo de corpo de texto 32"/>
    <w:basedOn w:val="Normal"/>
    <w:rsid w:val="003042E6"/>
    <w:pPr>
      <w:ind w:left="1134" w:hanging="1134"/>
      <w:jc w:val="both"/>
    </w:pPr>
    <w:rPr>
      <w:rFonts w:ascii="Arial" w:hAnsi="Arial"/>
      <w:sz w:val="22"/>
    </w:rPr>
  </w:style>
  <w:style w:type="paragraph" w:customStyle="1" w:styleId="Textosimples">
    <w:name w:val="Texto simples"/>
    <w:basedOn w:val="Normal"/>
    <w:rsid w:val="003042E6"/>
    <w:pPr>
      <w:suppressAutoHyphens w:val="0"/>
    </w:pPr>
    <w:rPr>
      <w:rFonts w:ascii="Courier New" w:hAnsi="Courier New"/>
      <w:sz w:val="20"/>
    </w:rPr>
  </w:style>
  <w:style w:type="character" w:customStyle="1" w:styleId="Hyperlink1">
    <w:name w:val="Hyperlink1"/>
    <w:rsid w:val="003042E6"/>
    <w:rPr>
      <w:rFonts w:ascii="Arial" w:eastAsia="Arial" w:hAnsi="Arial" w:cs="Arial"/>
      <w:color w:val="000000"/>
      <w:sz w:val="24"/>
      <w:szCs w:val="24"/>
    </w:rPr>
  </w:style>
  <w:style w:type="paragraph" w:customStyle="1" w:styleId="Corpodetexto22">
    <w:name w:val="Corpo de texto 22"/>
    <w:basedOn w:val="Normal"/>
    <w:rsid w:val="003042E6"/>
    <w:pPr>
      <w:widowControl w:val="0"/>
      <w:suppressAutoHyphens w:val="0"/>
      <w:spacing w:line="360" w:lineRule="auto"/>
      <w:jc w:val="both"/>
    </w:pPr>
    <w:rPr>
      <w:rFonts w:ascii="Arial" w:hAnsi="Arial"/>
      <w:sz w:val="20"/>
      <w:lang w:eastAsia="pt-BR"/>
    </w:rPr>
  </w:style>
  <w:style w:type="paragraph" w:customStyle="1" w:styleId="Corpodetexto23">
    <w:name w:val="Corpo de texto 23"/>
    <w:basedOn w:val="Normal"/>
    <w:rsid w:val="003042E6"/>
    <w:pPr>
      <w:widowControl w:val="0"/>
      <w:suppressAutoHyphens w:val="0"/>
      <w:spacing w:line="360" w:lineRule="auto"/>
      <w:jc w:val="both"/>
    </w:pPr>
    <w:rPr>
      <w:rFonts w:ascii="Arial" w:hAnsi="Arial"/>
      <w:sz w:val="20"/>
      <w:lang w:eastAsia="pt-BR"/>
    </w:rPr>
  </w:style>
  <w:style w:type="paragraph" w:customStyle="1" w:styleId="Corpodetexto24">
    <w:name w:val="Corpo de texto 24"/>
    <w:basedOn w:val="Normal"/>
    <w:rsid w:val="003042E6"/>
    <w:pPr>
      <w:widowControl w:val="0"/>
      <w:suppressAutoHyphens w:val="0"/>
      <w:spacing w:line="360" w:lineRule="auto"/>
      <w:jc w:val="both"/>
    </w:pPr>
    <w:rPr>
      <w:rFonts w:ascii="Arial" w:hAnsi="Arial"/>
      <w:sz w:val="20"/>
      <w:lang w:eastAsia="pt-BR"/>
    </w:rPr>
  </w:style>
  <w:style w:type="paragraph" w:customStyle="1" w:styleId="Corpodetexto25">
    <w:name w:val="Corpo de texto 25"/>
    <w:basedOn w:val="Normal"/>
    <w:rsid w:val="003042E6"/>
    <w:pPr>
      <w:widowControl w:val="0"/>
      <w:suppressAutoHyphens w:val="0"/>
      <w:spacing w:line="360" w:lineRule="auto"/>
      <w:jc w:val="both"/>
    </w:pPr>
    <w:rPr>
      <w:rFonts w:ascii="Arial" w:hAnsi="Arial"/>
      <w:sz w:val="20"/>
      <w:lang w:eastAsia="pt-BR"/>
    </w:rPr>
  </w:style>
  <w:style w:type="paragraph" w:customStyle="1" w:styleId="Ttulo31">
    <w:name w:val="Título 31"/>
    <w:next w:val="Normal"/>
    <w:link w:val="Heading3Char"/>
    <w:unhideWhenUsed/>
    <w:qFormat/>
    <w:rsid w:val="003042E6"/>
    <w:pPr>
      <w:keepNext/>
      <w:keepLines/>
      <w:spacing w:after="3" w:line="259" w:lineRule="auto"/>
      <w:ind w:left="10" w:right="100" w:hanging="10"/>
      <w:outlineLvl w:val="2"/>
    </w:pPr>
    <w:rPr>
      <w:color w:val="000000"/>
    </w:rPr>
  </w:style>
  <w:style w:type="character" w:customStyle="1" w:styleId="Heading3Char">
    <w:name w:val="Heading 3 Char"/>
    <w:link w:val="Ttulo31"/>
    <w:rsid w:val="003042E6"/>
    <w:rPr>
      <w:color w:val="000000"/>
    </w:rPr>
  </w:style>
  <w:style w:type="paragraph" w:customStyle="1" w:styleId="Ttulo21">
    <w:name w:val="Título 21"/>
    <w:next w:val="Normal"/>
    <w:link w:val="Heading2Char"/>
    <w:unhideWhenUsed/>
    <w:qFormat/>
    <w:rsid w:val="003042E6"/>
    <w:pPr>
      <w:keepNext/>
      <w:keepLines/>
      <w:spacing w:after="110" w:line="249" w:lineRule="auto"/>
      <w:ind w:left="10" w:right="579" w:hanging="10"/>
      <w:jc w:val="both"/>
      <w:outlineLvl w:val="1"/>
    </w:pPr>
    <w:rPr>
      <w:rFonts w:ascii="Verdana" w:eastAsia="Verdana" w:hAnsi="Verdana"/>
      <w:b/>
      <w:color w:val="000000"/>
    </w:rPr>
  </w:style>
  <w:style w:type="character" w:customStyle="1" w:styleId="Heading2Char">
    <w:name w:val="Heading 2 Char"/>
    <w:link w:val="Ttulo21"/>
    <w:rsid w:val="003042E6"/>
    <w:rPr>
      <w:rFonts w:ascii="Verdana" w:eastAsia="Verdana" w:hAnsi="Verdana"/>
      <w:b/>
      <w:color w:val="000000"/>
    </w:rPr>
  </w:style>
  <w:style w:type="table" w:customStyle="1" w:styleId="SombreamentoClaro1">
    <w:name w:val="Sombreamento Claro1"/>
    <w:basedOn w:val="Tabelanormal"/>
    <w:uiPriority w:val="60"/>
    <w:rsid w:val="003042E6"/>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m1248291157591960212gmail-msonospacing">
    <w:name w:val="m_1248291157591960212gmail-msonospacing"/>
    <w:basedOn w:val="Normal"/>
    <w:rsid w:val="003042E6"/>
    <w:pPr>
      <w:suppressAutoHyphens w:val="0"/>
      <w:spacing w:before="100" w:beforeAutospacing="1" w:after="100" w:afterAutospacing="1"/>
    </w:pPr>
    <w:rPr>
      <w:szCs w:val="24"/>
      <w:lang w:eastAsia="pt-BR"/>
    </w:rPr>
  </w:style>
  <w:style w:type="paragraph" w:customStyle="1" w:styleId="m3950479072379240216gmail-msonospacing">
    <w:name w:val="m_3950479072379240216gmail-msonospacing"/>
    <w:basedOn w:val="Normal"/>
    <w:rsid w:val="003042E6"/>
    <w:pPr>
      <w:suppressAutoHyphens w:val="0"/>
      <w:spacing w:before="100" w:beforeAutospacing="1" w:after="100" w:afterAutospacing="1"/>
    </w:pPr>
    <w:rPr>
      <w:szCs w:val="24"/>
      <w:lang w:eastAsia="pt-BR"/>
    </w:rPr>
  </w:style>
  <w:style w:type="character" w:customStyle="1" w:styleId="fontstyle01">
    <w:name w:val="fontstyle01"/>
    <w:basedOn w:val="Fontepargpadro"/>
    <w:rsid w:val="003042E6"/>
    <w:rPr>
      <w:rFonts w:ascii="CourierNew" w:hAnsi="CourierNew" w:hint="default"/>
      <w:b w:val="0"/>
      <w:bCs w:val="0"/>
      <w:i w:val="0"/>
      <w:iCs w:val="0"/>
      <w:color w:val="000000"/>
      <w:sz w:val="16"/>
      <w:szCs w:val="16"/>
    </w:rPr>
  </w:style>
  <w:style w:type="paragraph" w:customStyle="1" w:styleId="Nivel01">
    <w:name w:val="Nivel 01"/>
    <w:basedOn w:val="Ttulo1"/>
    <w:next w:val="Normal"/>
    <w:link w:val="Nivel01Char"/>
    <w:qFormat/>
    <w:rsid w:val="003042E6"/>
    <w:pPr>
      <w:keepLines/>
      <w:numPr>
        <w:numId w:val="19"/>
      </w:numPr>
      <w:tabs>
        <w:tab w:val="left" w:pos="567"/>
      </w:tabs>
      <w:suppressAutoHyphens w:val="0"/>
      <w:spacing w:after="0"/>
      <w:jc w:val="both"/>
    </w:pPr>
    <w:rPr>
      <w:rFonts w:ascii="Ecofont_Spranq_eco_Sans" w:eastAsiaTheme="majorEastAsia" w:hAnsi="Ecofont_Spranq_eco_Sans"/>
      <w:color w:val="000000"/>
      <w:kern w:val="0"/>
      <w:sz w:val="36"/>
      <w:szCs w:val="24"/>
      <w:lang w:eastAsia="en-US"/>
    </w:rPr>
  </w:style>
  <w:style w:type="character" w:customStyle="1" w:styleId="Nivel01Char">
    <w:name w:val="Nivel 01 Char"/>
    <w:basedOn w:val="TtuloChar"/>
    <w:link w:val="Nivel01"/>
    <w:rsid w:val="003042E6"/>
    <w:rPr>
      <w:rFonts w:ascii="Ecofont_Spranq_eco_Sans" w:eastAsiaTheme="majorEastAsia" w:hAnsi="Ecofont_Spranq_eco_Sans"/>
      <w:b/>
      <w:bCs/>
      <w:color w:val="000000"/>
      <w:sz w:val="36"/>
      <w:szCs w:val="24"/>
      <w:lang w:eastAsia="en-US"/>
    </w:rPr>
  </w:style>
  <w:style w:type="paragraph" w:customStyle="1" w:styleId="Nivel1">
    <w:name w:val="Nivel1"/>
    <w:basedOn w:val="Ttulo1"/>
    <w:next w:val="Normal"/>
    <w:qFormat/>
    <w:rsid w:val="003042E6"/>
    <w:pPr>
      <w:keepLines/>
      <w:tabs>
        <w:tab w:val="clear" w:pos="432"/>
      </w:tabs>
      <w:suppressAutoHyphens w:val="0"/>
      <w:spacing w:before="480" w:after="120" w:line="276" w:lineRule="auto"/>
      <w:ind w:left="1920" w:hanging="360"/>
      <w:jc w:val="both"/>
    </w:pPr>
    <w:rPr>
      <w:rFonts w:ascii="Arial" w:hAnsi="Arial"/>
      <w:bCs w:val="0"/>
      <w:color w:val="000000"/>
      <w:kern w:val="0"/>
    </w:rPr>
  </w:style>
  <w:style w:type="paragraph" w:customStyle="1" w:styleId="Nivel2">
    <w:name w:val="Nivel 2"/>
    <w:basedOn w:val="Normal"/>
    <w:link w:val="Nivel2Char"/>
    <w:qFormat/>
    <w:rsid w:val="00687F95"/>
    <w:pPr>
      <w:suppressAutoHyphens w:val="0"/>
      <w:spacing w:before="120" w:after="120" w:line="276" w:lineRule="auto"/>
      <w:jc w:val="both"/>
    </w:pPr>
    <w:rPr>
      <w:rFonts w:ascii="Arial" w:eastAsiaTheme="minorEastAsia" w:hAnsi="Arial" w:cs="Arial"/>
      <w:color w:val="000000"/>
      <w:sz w:val="20"/>
      <w:lang w:eastAsia="pt-BR"/>
    </w:rPr>
  </w:style>
  <w:style w:type="paragraph" w:customStyle="1" w:styleId="Nivel4">
    <w:name w:val="Nivel 4"/>
    <w:basedOn w:val="Nivel3"/>
    <w:link w:val="Nivel4Char"/>
    <w:qFormat/>
    <w:rsid w:val="00687F95"/>
    <w:pPr>
      <w:numPr>
        <w:ilvl w:val="0"/>
        <w:numId w:val="0"/>
      </w:numPr>
      <w:spacing w:before="120" w:after="120" w:line="276" w:lineRule="auto"/>
      <w:ind w:left="567"/>
    </w:pPr>
    <w:rPr>
      <w:rFonts w:ascii="Arial" w:eastAsiaTheme="minorEastAsia" w:hAnsi="Arial" w:cs="Arial"/>
      <w:sz w:val="20"/>
      <w:szCs w:val="20"/>
    </w:rPr>
  </w:style>
  <w:style w:type="paragraph" w:customStyle="1" w:styleId="Nivel5">
    <w:name w:val="Nivel 5"/>
    <w:basedOn w:val="Nivel4"/>
    <w:qFormat/>
    <w:rsid w:val="00687F95"/>
    <w:pPr>
      <w:ind w:left="851"/>
    </w:pPr>
  </w:style>
  <w:style w:type="character" w:customStyle="1" w:styleId="Nivel3Char">
    <w:name w:val="Nivel 3 Char"/>
    <w:basedOn w:val="Fontepargpadro"/>
    <w:link w:val="Nivel3"/>
    <w:rsid w:val="00687F95"/>
    <w:rPr>
      <w:sz w:val="24"/>
      <w:szCs w:val="24"/>
    </w:rPr>
  </w:style>
  <w:style w:type="character" w:customStyle="1" w:styleId="Nivel2Char">
    <w:name w:val="Nivel 2 Char"/>
    <w:basedOn w:val="Fontepargpadro"/>
    <w:link w:val="Nivel2"/>
    <w:locked/>
    <w:rsid w:val="00687F95"/>
    <w:rPr>
      <w:rFonts w:ascii="Arial" w:eastAsiaTheme="minorEastAsia" w:hAnsi="Arial" w:cs="Arial"/>
      <w:color w:val="000000"/>
    </w:rPr>
  </w:style>
  <w:style w:type="paragraph" w:customStyle="1" w:styleId="6-texto2">
    <w:name w:val="6-texto2"/>
    <w:basedOn w:val="Normal"/>
    <w:rsid w:val="00654A2F"/>
    <w:pPr>
      <w:suppressAutoHyphens w:val="0"/>
      <w:spacing w:before="100" w:beforeAutospacing="1" w:after="100" w:afterAutospacing="1"/>
    </w:pPr>
    <w:rPr>
      <w:szCs w:val="24"/>
      <w:lang w:eastAsia="pt-BR"/>
    </w:rPr>
  </w:style>
  <w:style w:type="character" w:customStyle="1" w:styleId="Nivel4Char">
    <w:name w:val="Nivel 4 Char"/>
    <w:basedOn w:val="Fontepargpadro"/>
    <w:link w:val="Nivel4"/>
    <w:rsid w:val="000B7783"/>
    <w:rPr>
      <w:rFonts w:ascii="Arial" w:eastAsiaTheme="minorEastAsia" w:hAnsi="Arial" w:cs="Arial"/>
    </w:rPr>
  </w:style>
  <w:style w:type="paragraph" w:customStyle="1" w:styleId="Nvel3-R">
    <w:name w:val="Nível 3-R"/>
    <w:basedOn w:val="Normal"/>
    <w:link w:val="Nvel3-RChar"/>
    <w:qFormat/>
    <w:rsid w:val="004F7243"/>
    <w:pPr>
      <w:suppressAutoHyphens w:val="0"/>
      <w:spacing w:before="120" w:after="120" w:line="276" w:lineRule="auto"/>
      <w:ind w:left="284"/>
      <w:jc w:val="both"/>
    </w:pPr>
    <w:rPr>
      <w:rFonts w:ascii="Arial" w:eastAsiaTheme="minorEastAsia" w:hAnsi="Arial" w:cs="Arial"/>
      <w:i/>
      <w:iCs/>
      <w:color w:val="FF0000"/>
      <w:sz w:val="20"/>
      <w:lang w:eastAsia="pt-BR"/>
    </w:rPr>
  </w:style>
  <w:style w:type="paragraph" w:customStyle="1" w:styleId="Nvel4">
    <w:name w:val="Nível 4"/>
    <w:basedOn w:val="Nvel3"/>
    <w:link w:val="Nvel4Char"/>
    <w:qFormat/>
    <w:rsid w:val="004F7243"/>
    <w:pPr>
      <w:numPr>
        <w:ilvl w:val="0"/>
        <w:numId w:val="0"/>
      </w:numPr>
      <w:spacing w:before="120" w:after="120" w:line="276" w:lineRule="auto"/>
      <w:ind w:left="567"/>
    </w:pPr>
  </w:style>
  <w:style w:type="character" w:customStyle="1" w:styleId="Nvel3Char">
    <w:name w:val="Nível 3 Char"/>
    <w:basedOn w:val="Fontepargpadro"/>
    <w:link w:val="Nvel3"/>
    <w:rsid w:val="004F7243"/>
    <w:rPr>
      <w:rFonts w:ascii="Arial" w:hAnsi="Arial" w:cs="Arial"/>
      <w:b/>
      <w:caps/>
      <w:szCs w:val="22"/>
    </w:rPr>
  </w:style>
  <w:style w:type="character" w:customStyle="1" w:styleId="Nvel4Char">
    <w:name w:val="Nível 4 Char"/>
    <w:basedOn w:val="Nvel3Char"/>
    <w:link w:val="Nvel4"/>
    <w:rsid w:val="004F7243"/>
    <w:rPr>
      <w:rFonts w:ascii="Arial" w:hAnsi="Arial" w:cs="Arial"/>
      <w:b/>
      <w:caps/>
      <w:szCs w:val="22"/>
    </w:rPr>
  </w:style>
  <w:style w:type="paragraph" w:customStyle="1" w:styleId="Nvel2-Red">
    <w:name w:val="Nível 2 -Red"/>
    <w:basedOn w:val="Nivel2"/>
    <w:link w:val="Nvel2-RedChar"/>
    <w:qFormat/>
    <w:rsid w:val="00827AA3"/>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827AA3"/>
    <w:rPr>
      <w:rFonts w:ascii="Arial" w:eastAsiaTheme="minorEastAsia" w:hAnsi="Arial" w:cs="Arial"/>
      <w:i/>
      <w:iCs/>
      <w:color w:val="FF0000"/>
    </w:rPr>
  </w:style>
  <w:style w:type="paragraph" w:customStyle="1" w:styleId="ou">
    <w:name w:val="ou"/>
    <w:basedOn w:val="PargrafodaLista"/>
    <w:link w:val="ouChar"/>
    <w:qFormat/>
    <w:rsid w:val="00827AA3"/>
    <w:pPr>
      <w:suppressAutoHyphens w:val="0"/>
      <w:spacing w:before="60" w:after="60" w:line="259" w:lineRule="auto"/>
      <w:ind w:left="0"/>
      <w:jc w:val="center"/>
    </w:pPr>
    <w:rPr>
      <w:rFonts w:eastAsiaTheme="minorHAnsi" w:cs="Arial"/>
      <w:b/>
      <w:bCs/>
      <w:i/>
      <w:iCs/>
      <w:color w:val="FF0000"/>
      <w:spacing w:val="0"/>
      <w:szCs w:val="24"/>
      <w:u w:val="single"/>
      <w:lang w:eastAsia="pt-BR"/>
    </w:rPr>
  </w:style>
  <w:style w:type="character" w:customStyle="1" w:styleId="ouChar">
    <w:name w:val="ou Char"/>
    <w:basedOn w:val="Fontepargpadro"/>
    <w:link w:val="ou"/>
    <w:rsid w:val="00827AA3"/>
    <w:rPr>
      <w:rFonts w:ascii="Arial" w:eastAsiaTheme="minorHAnsi" w:hAnsi="Arial" w:cs="Arial"/>
      <w:b/>
      <w:bCs/>
      <w:i/>
      <w:iCs/>
      <w:color w:val="FF0000"/>
      <w:szCs w:val="24"/>
      <w:u w:val="single"/>
    </w:rPr>
  </w:style>
  <w:style w:type="character" w:customStyle="1" w:styleId="Nvel3-RChar">
    <w:name w:val="Nível 3-R Char"/>
    <w:basedOn w:val="Fontepargpadro"/>
    <w:link w:val="Nvel3-R"/>
    <w:rsid w:val="00827AA3"/>
    <w:rPr>
      <w:rFonts w:ascii="Arial" w:eastAsiaTheme="minorEastAsia" w:hAnsi="Arial" w:cs="Arial"/>
      <w:i/>
      <w:iCs/>
      <w:color w:val="FF0000"/>
    </w:rPr>
  </w:style>
  <w:style w:type="paragraph" w:customStyle="1" w:styleId="SubTitNN">
    <w:name w:val="SubTitNN"/>
    <w:basedOn w:val="Normal"/>
    <w:link w:val="SubTitNNChar"/>
    <w:qFormat/>
    <w:rsid w:val="00827AA3"/>
    <w:pPr>
      <w:suppressAutoHyphens w:val="0"/>
      <w:spacing w:before="240" w:after="120" w:line="276" w:lineRule="auto"/>
      <w:jc w:val="both"/>
    </w:pPr>
    <w:rPr>
      <w:rFonts w:ascii="Arial" w:hAnsi="Arial" w:cs="Arial"/>
      <w:b/>
      <w:bCs/>
      <w:iCs/>
      <w:sz w:val="20"/>
      <w:lang w:eastAsia="pt-BR"/>
    </w:rPr>
  </w:style>
  <w:style w:type="character" w:customStyle="1" w:styleId="SubTitNNChar">
    <w:name w:val="SubTitNN Char"/>
    <w:basedOn w:val="Fontepargpadro"/>
    <w:link w:val="SubTitNN"/>
    <w:rsid w:val="00827AA3"/>
    <w:rPr>
      <w:rFonts w:ascii="Arial" w:hAnsi="Arial" w:cs="Arial"/>
      <w:b/>
      <w:bCs/>
      <w:iCs/>
    </w:rPr>
  </w:style>
  <w:style w:type="character" w:customStyle="1" w:styleId="normaltextrun">
    <w:name w:val="normaltextrun"/>
    <w:basedOn w:val="Fontepargpadro"/>
    <w:rsid w:val="00CD1475"/>
  </w:style>
  <w:style w:type="character" w:customStyle="1" w:styleId="PargrafodaListaChar">
    <w:name w:val="Parágrafo da Lista Char"/>
    <w:basedOn w:val="Fontepargpadro"/>
    <w:link w:val="PargrafodaLista"/>
    <w:uiPriority w:val="34"/>
    <w:rsid w:val="00CD1475"/>
    <w:rPr>
      <w:rFonts w:ascii="Arial" w:hAnsi="Arial"/>
      <w:spacing w:val="-5"/>
      <w:lang w:eastAsia="ar-SA"/>
    </w:rPr>
  </w:style>
  <w:style w:type="paragraph" w:customStyle="1" w:styleId="Prembulo">
    <w:name w:val="Preâmbulo"/>
    <w:basedOn w:val="Normal"/>
    <w:link w:val="PrembuloChar"/>
    <w:qFormat/>
    <w:rsid w:val="00CD1475"/>
    <w:pPr>
      <w:suppressAutoHyphens w:val="0"/>
      <w:spacing w:before="480" w:after="120" w:line="360" w:lineRule="auto"/>
      <w:ind w:left="4253" w:right="-17"/>
      <w:jc w:val="both"/>
    </w:pPr>
    <w:rPr>
      <w:rFonts w:ascii="Arial" w:eastAsia="Arial" w:hAnsi="Arial" w:cs="Arial"/>
      <w:bCs/>
      <w:sz w:val="20"/>
      <w:lang w:eastAsia="pt-BR"/>
    </w:rPr>
  </w:style>
  <w:style w:type="character" w:customStyle="1" w:styleId="PrembuloChar">
    <w:name w:val="Preâmbulo Char"/>
    <w:basedOn w:val="Fontepargpadro"/>
    <w:link w:val="Prembulo"/>
    <w:rsid w:val="00CD1475"/>
    <w:rPr>
      <w:rFonts w:ascii="Arial" w:eastAsia="Arial" w:hAnsi="Arial" w:cs="Arial"/>
      <w:bCs/>
    </w:rPr>
  </w:style>
  <w:style w:type="table" w:customStyle="1" w:styleId="TableNormal">
    <w:name w:val="Table Normal"/>
    <w:uiPriority w:val="2"/>
    <w:semiHidden/>
    <w:unhideWhenUsed/>
    <w:qFormat/>
    <w:rsid w:val="006A71F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A71F4"/>
    <w:pPr>
      <w:widowControl w:val="0"/>
      <w:suppressAutoHyphens w:val="0"/>
      <w:autoSpaceDE w:val="0"/>
      <w:autoSpaceDN w:val="0"/>
    </w:pPr>
    <w:rPr>
      <w:rFonts w:ascii="Cambria" w:eastAsia="Cambria" w:hAnsi="Cambria" w:cs="Cambria"/>
      <w:sz w:val="22"/>
      <w:szCs w:val="22"/>
      <w:lang w:val="pt-PT" w:eastAsia="en-US"/>
    </w:rPr>
  </w:style>
  <w:style w:type="character" w:styleId="MenoPendente">
    <w:name w:val="Unresolved Mention"/>
    <w:basedOn w:val="Fontepargpadro"/>
    <w:uiPriority w:val="99"/>
    <w:semiHidden/>
    <w:unhideWhenUsed/>
    <w:rsid w:val="005E0F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16701">
      <w:bodyDiv w:val="1"/>
      <w:marLeft w:val="0"/>
      <w:marRight w:val="0"/>
      <w:marTop w:val="0"/>
      <w:marBottom w:val="0"/>
      <w:divBdr>
        <w:top w:val="none" w:sz="0" w:space="0" w:color="auto"/>
        <w:left w:val="none" w:sz="0" w:space="0" w:color="auto"/>
        <w:bottom w:val="none" w:sz="0" w:space="0" w:color="auto"/>
        <w:right w:val="none" w:sz="0" w:space="0" w:color="auto"/>
      </w:divBdr>
    </w:div>
    <w:div w:id="58790992">
      <w:bodyDiv w:val="1"/>
      <w:marLeft w:val="0"/>
      <w:marRight w:val="0"/>
      <w:marTop w:val="0"/>
      <w:marBottom w:val="0"/>
      <w:divBdr>
        <w:top w:val="none" w:sz="0" w:space="0" w:color="auto"/>
        <w:left w:val="none" w:sz="0" w:space="0" w:color="auto"/>
        <w:bottom w:val="none" w:sz="0" w:space="0" w:color="auto"/>
        <w:right w:val="none" w:sz="0" w:space="0" w:color="auto"/>
      </w:divBdr>
    </w:div>
    <w:div w:id="320161204">
      <w:bodyDiv w:val="1"/>
      <w:marLeft w:val="0"/>
      <w:marRight w:val="0"/>
      <w:marTop w:val="0"/>
      <w:marBottom w:val="0"/>
      <w:divBdr>
        <w:top w:val="none" w:sz="0" w:space="0" w:color="auto"/>
        <w:left w:val="none" w:sz="0" w:space="0" w:color="auto"/>
        <w:bottom w:val="none" w:sz="0" w:space="0" w:color="auto"/>
        <w:right w:val="none" w:sz="0" w:space="0" w:color="auto"/>
      </w:divBdr>
    </w:div>
    <w:div w:id="322246888">
      <w:bodyDiv w:val="1"/>
      <w:marLeft w:val="0"/>
      <w:marRight w:val="0"/>
      <w:marTop w:val="0"/>
      <w:marBottom w:val="0"/>
      <w:divBdr>
        <w:top w:val="none" w:sz="0" w:space="0" w:color="auto"/>
        <w:left w:val="none" w:sz="0" w:space="0" w:color="auto"/>
        <w:bottom w:val="none" w:sz="0" w:space="0" w:color="auto"/>
        <w:right w:val="none" w:sz="0" w:space="0" w:color="auto"/>
      </w:divBdr>
    </w:div>
    <w:div w:id="343630561">
      <w:bodyDiv w:val="1"/>
      <w:marLeft w:val="0"/>
      <w:marRight w:val="0"/>
      <w:marTop w:val="0"/>
      <w:marBottom w:val="0"/>
      <w:divBdr>
        <w:top w:val="none" w:sz="0" w:space="0" w:color="auto"/>
        <w:left w:val="none" w:sz="0" w:space="0" w:color="auto"/>
        <w:bottom w:val="none" w:sz="0" w:space="0" w:color="auto"/>
        <w:right w:val="none" w:sz="0" w:space="0" w:color="auto"/>
      </w:divBdr>
    </w:div>
    <w:div w:id="363139549">
      <w:bodyDiv w:val="1"/>
      <w:marLeft w:val="0"/>
      <w:marRight w:val="0"/>
      <w:marTop w:val="0"/>
      <w:marBottom w:val="0"/>
      <w:divBdr>
        <w:top w:val="none" w:sz="0" w:space="0" w:color="auto"/>
        <w:left w:val="none" w:sz="0" w:space="0" w:color="auto"/>
        <w:bottom w:val="none" w:sz="0" w:space="0" w:color="auto"/>
        <w:right w:val="none" w:sz="0" w:space="0" w:color="auto"/>
      </w:divBdr>
    </w:div>
    <w:div w:id="376003878">
      <w:bodyDiv w:val="1"/>
      <w:marLeft w:val="0"/>
      <w:marRight w:val="0"/>
      <w:marTop w:val="0"/>
      <w:marBottom w:val="0"/>
      <w:divBdr>
        <w:top w:val="none" w:sz="0" w:space="0" w:color="auto"/>
        <w:left w:val="none" w:sz="0" w:space="0" w:color="auto"/>
        <w:bottom w:val="none" w:sz="0" w:space="0" w:color="auto"/>
        <w:right w:val="none" w:sz="0" w:space="0" w:color="auto"/>
      </w:divBdr>
    </w:div>
    <w:div w:id="450250378">
      <w:bodyDiv w:val="1"/>
      <w:marLeft w:val="0"/>
      <w:marRight w:val="0"/>
      <w:marTop w:val="0"/>
      <w:marBottom w:val="0"/>
      <w:divBdr>
        <w:top w:val="none" w:sz="0" w:space="0" w:color="auto"/>
        <w:left w:val="none" w:sz="0" w:space="0" w:color="auto"/>
        <w:bottom w:val="none" w:sz="0" w:space="0" w:color="auto"/>
        <w:right w:val="none" w:sz="0" w:space="0" w:color="auto"/>
      </w:divBdr>
    </w:div>
    <w:div w:id="482161322">
      <w:bodyDiv w:val="1"/>
      <w:marLeft w:val="0"/>
      <w:marRight w:val="0"/>
      <w:marTop w:val="0"/>
      <w:marBottom w:val="0"/>
      <w:divBdr>
        <w:top w:val="none" w:sz="0" w:space="0" w:color="auto"/>
        <w:left w:val="none" w:sz="0" w:space="0" w:color="auto"/>
        <w:bottom w:val="none" w:sz="0" w:space="0" w:color="auto"/>
        <w:right w:val="none" w:sz="0" w:space="0" w:color="auto"/>
      </w:divBdr>
    </w:div>
    <w:div w:id="529608455">
      <w:bodyDiv w:val="1"/>
      <w:marLeft w:val="0"/>
      <w:marRight w:val="0"/>
      <w:marTop w:val="0"/>
      <w:marBottom w:val="0"/>
      <w:divBdr>
        <w:top w:val="none" w:sz="0" w:space="0" w:color="auto"/>
        <w:left w:val="none" w:sz="0" w:space="0" w:color="auto"/>
        <w:bottom w:val="none" w:sz="0" w:space="0" w:color="auto"/>
        <w:right w:val="none" w:sz="0" w:space="0" w:color="auto"/>
      </w:divBdr>
    </w:div>
    <w:div w:id="565991775">
      <w:bodyDiv w:val="1"/>
      <w:marLeft w:val="0"/>
      <w:marRight w:val="0"/>
      <w:marTop w:val="0"/>
      <w:marBottom w:val="0"/>
      <w:divBdr>
        <w:top w:val="none" w:sz="0" w:space="0" w:color="auto"/>
        <w:left w:val="none" w:sz="0" w:space="0" w:color="auto"/>
        <w:bottom w:val="none" w:sz="0" w:space="0" w:color="auto"/>
        <w:right w:val="none" w:sz="0" w:space="0" w:color="auto"/>
      </w:divBdr>
    </w:div>
    <w:div w:id="566183515">
      <w:bodyDiv w:val="1"/>
      <w:marLeft w:val="0"/>
      <w:marRight w:val="0"/>
      <w:marTop w:val="0"/>
      <w:marBottom w:val="0"/>
      <w:divBdr>
        <w:top w:val="none" w:sz="0" w:space="0" w:color="auto"/>
        <w:left w:val="none" w:sz="0" w:space="0" w:color="auto"/>
        <w:bottom w:val="none" w:sz="0" w:space="0" w:color="auto"/>
        <w:right w:val="none" w:sz="0" w:space="0" w:color="auto"/>
      </w:divBdr>
    </w:div>
    <w:div w:id="621767037">
      <w:bodyDiv w:val="1"/>
      <w:marLeft w:val="0"/>
      <w:marRight w:val="0"/>
      <w:marTop w:val="0"/>
      <w:marBottom w:val="0"/>
      <w:divBdr>
        <w:top w:val="none" w:sz="0" w:space="0" w:color="auto"/>
        <w:left w:val="none" w:sz="0" w:space="0" w:color="auto"/>
        <w:bottom w:val="none" w:sz="0" w:space="0" w:color="auto"/>
        <w:right w:val="none" w:sz="0" w:space="0" w:color="auto"/>
      </w:divBdr>
    </w:div>
    <w:div w:id="728843446">
      <w:bodyDiv w:val="1"/>
      <w:marLeft w:val="0"/>
      <w:marRight w:val="0"/>
      <w:marTop w:val="0"/>
      <w:marBottom w:val="0"/>
      <w:divBdr>
        <w:top w:val="none" w:sz="0" w:space="0" w:color="auto"/>
        <w:left w:val="none" w:sz="0" w:space="0" w:color="auto"/>
        <w:bottom w:val="none" w:sz="0" w:space="0" w:color="auto"/>
        <w:right w:val="none" w:sz="0" w:space="0" w:color="auto"/>
      </w:divBdr>
    </w:div>
    <w:div w:id="782265538">
      <w:bodyDiv w:val="1"/>
      <w:marLeft w:val="0"/>
      <w:marRight w:val="0"/>
      <w:marTop w:val="0"/>
      <w:marBottom w:val="0"/>
      <w:divBdr>
        <w:top w:val="none" w:sz="0" w:space="0" w:color="auto"/>
        <w:left w:val="none" w:sz="0" w:space="0" w:color="auto"/>
        <w:bottom w:val="none" w:sz="0" w:space="0" w:color="auto"/>
        <w:right w:val="none" w:sz="0" w:space="0" w:color="auto"/>
      </w:divBdr>
    </w:div>
    <w:div w:id="808863774">
      <w:bodyDiv w:val="1"/>
      <w:marLeft w:val="0"/>
      <w:marRight w:val="0"/>
      <w:marTop w:val="0"/>
      <w:marBottom w:val="0"/>
      <w:divBdr>
        <w:top w:val="none" w:sz="0" w:space="0" w:color="auto"/>
        <w:left w:val="none" w:sz="0" w:space="0" w:color="auto"/>
        <w:bottom w:val="none" w:sz="0" w:space="0" w:color="auto"/>
        <w:right w:val="none" w:sz="0" w:space="0" w:color="auto"/>
      </w:divBdr>
    </w:div>
    <w:div w:id="878123480">
      <w:bodyDiv w:val="1"/>
      <w:marLeft w:val="0"/>
      <w:marRight w:val="0"/>
      <w:marTop w:val="0"/>
      <w:marBottom w:val="0"/>
      <w:divBdr>
        <w:top w:val="none" w:sz="0" w:space="0" w:color="auto"/>
        <w:left w:val="none" w:sz="0" w:space="0" w:color="auto"/>
        <w:bottom w:val="none" w:sz="0" w:space="0" w:color="auto"/>
        <w:right w:val="none" w:sz="0" w:space="0" w:color="auto"/>
      </w:divBdr>
    </w:div>
    <w:div w:id="902105269">
      <w:bodyDiv w:val="1"/>
      <w:marLeft w:val="0"/>
      <w:marRight w:val="0"/>
      <w:marTop w:val="0"/>
      <w:marBottom w:val="0"/>
      <w:divBdr>
        <w:top w:val="none" w:sz="0" w:space="0" w:color="auto"/>
        <w:left w:val="none" w:sz="0" w:space="0" w:color="auto"/>
        <w:bottom w:val="none" w:sz="0" w:space="0" w:color="auto"/>
        <w:right w:val="none" w:sz="0" w:space="0" w:color="auto"/>
      </w:divBdr>
    </w:div>
    <w:div w:id="948926294">
      <w:bodyDiv w:val="1"/>
      <w:marLeft w:val="0"/>
      <w:marRight w:val="0"/>
      <w:marTop w:val="0"/>
      <w:marBottom w:val="0"/>
      <w:divBdr>
        <w:top w:val="none" w:sz="0" w:space="0" w:color="auto"/>
        <w:left w:val="none" w:sz="0" w:space="0" w:color="auto"/>
        <w:bottom w:val="none" w:sz="0" w:space="0" w:color="auto"/>
        <w:right w:val="none" w:sz="0" w:space="0" w:color="auto"/>
      </w:divBdr>
    </w:div>
    <w:div w:id="966005718">
      <w:bodyDiv w:val="1"/>
      <w:marLeft w:val="0"/>
      <w:marRight w:val="0"/>
      <w:marTop w:val="0"/>
      <w:marBottom w:val="0"/>
      <w:divBdr>
        <w:top w:val="none" w:sz="0" w:space="0" w:color="auto"/>
        <w:left w:val="none" w:sz="0" w:space="0" w:color="auto"/>
        <w:bottom w:val="none" w:sz="0" w:space="0" w:color="auto"/>
        <w:right w:val="none" w:sz="0" w:space="0" w:color="auto"/>
      </w:divBdr>
    </w:div>
    <w:div w:id="1029064369">
      <w:bodyDiv w:val="1"/>
      <w:marLeft w:val="0"/>
      <w:marRight w:val="0"/>
      <w:marTop w:val="0"/>
      <w:marBottom w:val="0"/>
      <w:divBdr>
        <w:top w:val="none" w:sz="0" w:space="0" w:color="auto"/>
        <w:left w:val="none" w:sz="0" w:space="0" w:color="auto"/>
        <w:bottom w:val="none" w:sz="0" w:space="0" w:color="auto"/>
        <w:right w:val="none" w:sz="0" w:space="0" w:color="auto"/>
      </w:divBdr>
    </w:div>
    <w:div w:id="1067611116">
      <w:bodyDiv w:val="1"/>
      <w:marLeft w:val="0"/>
      <w:marRight w:val="0"/>
      <w:marTop w:val="0"/>
      <w:marBottom w:val="0"/>
      <w:divBdr>
        <w:top w:val="none" w:sz="0" w:space="0" w:color="auto"/>
        <w:left w:val="none" w:sz="0" w:space="0" w:color="auto"/>
        <w:bottom w:val="none" w:sz="0" w:space="0" w:color="auto"/>
        <w:right w:val="none" w:sz="0" w:space="0" w:color="auto"/>
      </w:divBdr>
    </w:div>
    <w:div w:id="1107583440">
      <w:bodyDiv w:val="1"/>
      <w:marLeft w:val="0"/>
      <w:marRight w:val="0"/>
      <w:marTop w:val="0"/>
      <w:marBottom w:val="0"/>
      <w:divBdr>
        <w:top w:val="none" w:sz="0" w:space="0" w:color="auto"/>
        <w:left w:val="none" w:sz="0" w:space="0" w:color="auto"/>
        <w:bottom w:val="none" w:sz="0" w:space="0" w:color="auto"/>
        <w:right w:val="none" w:sz="0" w:space="0" w:color="auto"/>
      </w:divBdr>
    </w:div>
    <w:div w:id="1175460589">
      <w:bodyDiv w:val="1"/>
      <w:marLeft w:val="0"/>
      <w:marRight w:val="0"/>
      <w:marTop w:val="0"/>
      <w:marBottom w:val="0"/>
      <w:divBdr>
        <w:top w:val="none" w:sz="0" w:space="0" w:color="auto"/>
        <w:left w:val="none" w:sz="0" w:space="0" w:color="auto"/>
        <w:bottom w:val="none" w:sz="0" w:space="0" w:color="auto"/>
        <w:right w:val="none" w:sz="0" w:space="0" w:color="auto"/>
      </w:divBdr>
    </w:div>
    <w:div w:id="1322083182">
      <w:bodyDiv w:val="1"/>
      <w:marLeft w:val="0"/>
      <w:marRight w:val="0"/>
      <w:marTop w:val="0"/>
      <w:marBottom w:val="0"/>
      <w:divBdr>
        <w:top w:val="none" w:sz="0" w:space="0" w:color="auto"/>
        <w:left w:val="none" w:sz="0" w:space="0" w:color="auto"/>
        <w:bottom w:val="none" w:sz="0" w:space="0" w:color="auto"/>
        <w:right w:val="none" w:sz="0" w:space="0" w:color="auto"/>
      </w:divBdr>
    </w:div>
    <w:div w:id="1326932083">
      <w:bodyDiv w:val="1"/>
      <w:marLeft w:val="0"/>
      <w:marRight w:val="0"/>
      <w:marTop w:val="0"/>
      <w:marBottom w:val="0"/>
      <w:divBdr>
        <w:top w:val="none" w:sz="0" w:space="0" w:color="auto"/>
        <w:left w:val="none" w:sz="0" w:space="0" w:color="auto"/>
        <w:bottom w:val="none" w:sz="0" w:space="0" w:color="auto"/>
        <w:right w:val="none" w:sz="0" w:space="0" w:color="auto"/>
      </w:divBdr>
    </w:div>
    <w:div w:id="1373191275">
      <w:bodyDiv w:val="1"/>
      <w:marLeft w:val="0"/>
      <w:marRight w:val="0"/>
      <w:marTop w:val="0"/>
      <w:marBottom w:val="0"/>
      <w:divBdr>
        <w:top w:val="none" w:sz="0" w:space="0" w:color="auto"/>
        <w:left w:val="none" w:sz="0" w:space="0" w:color="auto"/>
        <w:bottom w:val="none" w:sz="0" w:space="0" w:color="auto"/>
        <w:right w:val="none" w:sz="0" w:space="0" w:color="auto"/>
      </w:divBdr>
    </w:div>
    <w:div w:id="1532913726">
      <w:bodyDiv w:val="1"/>
      <w:marLeft w:val="0"/>
      <w:marRight w:val="0"/>
      <w:marTop w:val="0"/>
      <w:marBottom w:val="0"/>
      <w:divBdr>
        <w:top w:val="none" w:sz="0" w:space="0" w:color="auto"/>
        <w:left w:val="none" w:sz="0" w:space="0" w:color="auto"/>
        <w:bottom w:val="none" w:sz="0" w:space="0" w:color="auto"/>
        <w:right w:val="none" w:sz="0" w:space="0" w:color="auto"/>
      </w:divBdr>
    </w:div>
    <w:div w:id="1546141639">
      <w:bodyDiv w:val="1"/>
      <w:marLeft w:val="0"/>
      <w:marRight w:val="0"/>
      <w:marTop w:val="0"/>
      <w:marBottom w:val="0"/>
      <w:divBdr>
        <w:top w:val="none" w:sz="0" w:space="0" w:color="auto"/>
        <w:left w:val="none" w:sz="0" w:space="0" w:color="auto"/>
        <w:bottom w:val="none" w:sz="0" w:space="0" w:color="auto"/>
        <w:right w:val="none" w:sz="0" w:space="0" w:color="auto"/>
      </w:divBdr>
    </w:div>
    <w:div w:id="1595823059">
      <w:bodyDiv w:val="1"/>
      <w:marLeft w:val="0"/>
      <w:marRight w:val="0"/>
      <w:marTop w:val="0"/>
      <w:marBottom w:val="0"/>
      <w:divBdr>
        <w:top w:val="none" w:sz="0" w:space="0" w:color="auto"/>
        <w:left w:val="none" w:sz="0" w:space="0" w:color="auto"/>
        <w:bottom w:val="none" w:sz="0" w:space="0" w:color="auto"/>
        <w:right w:val="none" w:sz="0" w:space="0" w:color="auto"/>
      </w:divBdr>
    </w:div>
    <w:div w:id="1766000119">
      <w:bodyDiv w:val="1"/>
      <w:marLeft w:val="0"/>
      <w:marRight w:val="0"/>
      <w:marTop w:val="0"/>
      <w:marBottom w:val="0"/>
      <w:divBdr>
        <w:top w:val="none" w:sz="0" w:space="0" w:color="auto"/>
        <w:left w:val="none" w:sz="0" w:space="0" w:color="auto"/>
        <w:bottom w:val="none" w:sz="0" w:space="0" w:color="auto"/>
        <w:right w:val="none" w:sz="0" w:space="0" w:color="auto"/>
      </w:divBdr>
    </w:div>
    <w:div w:id="1815096675">
      <w:bodyDiv w:val="1"/>
      <w:marLeft w:val="0"/>
      <w:marRight w:val="0"/>
      <w:marTop w:val="0"/>
      <w:marBottom w:val="0"/>
      <w:divBdr>
        <w:top w:val="none" w:sz="0" w:space="0" w:color="auto"/>
        <w:left w:val="none" w:sz="0" w:space="0" w:color="auto"/>
        <w:bottom w:val="none" w:sz="0" w:space="0" w:color="auto"/>
        <w:right w:val="none" w:sz="0" w:space="0" w:color="auto"/>
      </w:divBdr>
    </w:div>
    <w:div w:id="1839807454">
      <w:bodyDiv w:val="1"/>
      <w:marLeft w:val="0"/>
      <w:marRight w:val="0"/>
      <w:marTop w:val="0"/>
      <w:marBottom w:val="0"/>
      <w:divBdr>
        <w:top w:val="none" w:sz="0" w:space="0" w:color="auto"/>
        <w:left w:val="none" w:sz="0" w:space="0" w:color="auto"/>
        <w:bottom w:val="none" w:sz="0" w:space="0" w:color="auto"/>
        <w:right w:val="none" w:sz="0" w:space="0" w:color="auto"/>
      </w:divBdr>
    </w:div>
    <w:div w:id="1849834473">
      <w:bodyDiv w:val="1"/>
      <w:marLeft w:val="0"/>
      <w:marRight w:val="0"/>
      <w:marTop w:val="0"/>
      <w:marBottom w:val="0"/>
      <w:divBdr>
        <w:top w:val="none" w:sz="0" w:space="0" w:color="auto"/>
        <w:left w:val="none" w:sz="0" w:space="0" w:color="auto"/>
        <w:bottom w:val="none" w:sz="0" w:space="0" w:color="auto"/>
        <w:right w:val="none" w:sz="0" w:space="0" w:color="auto"/>
      </w:divBdr>
    </w:div>
    <w:div w:id="1875801901">
      <w:bodyDiv w:val="1"/>
      <w:marLeft w:val="0"/>
      <w:marRight w:val="0"/>
      <w:marTop w:val="0"/>
      <w:marBottom w:val="0"/>
      <w:divBdr>
        <w:top w:val="none" w:sz="0" w:space="0" w:color="auto"/>
        <w:left w:val="none" w:sz="0" w:space="0" w:color="auto"/>
        <w:bottom w:val="none" w:sz="0" w:space="0" w:color="auto"/>
        <w:right w:val="none" w:sz="0" w:space="0" w:color="auto"/>
      </w:divBdr>
    </w:div>
    <w:div w:id="1882747402">
      <w:bodyDiv w:val="1"/>
      <w:marLeft w:val="0"/>
      <w:marRight w:val="0"/>
      <w:marTop w:val="0"/>
      <w:marBottom w:val="0"/>
      <w:divBdr>
        <w:top w:val="none" w:sz="0" w:space="0" w:color="auto"/>
        <w:left w:val="none" w:sz="0" w:space="0" w:color="auto"/>
        <w:bottom w:val="none" w:sz="0" w:space="0" w:color="auto"/>
        <w:right w:val="none" w:sz="0" w:space="0" w:color="auto"/>
      </w:divBdr>
    </w:div>
    <w:div w:id="1882747448">
      <w:bodyDiv w:val="1"/>
      <w:marLeft w:val="0"/>
      <w:marRight w:val="0"/>
      <w:marTop w:val="0"/>
      <w:marBottom w:val="0"/>
      <w:divBdr>
        <w:top w:val="none" w:sz="0" w:space="0" w:color="auto"/>
        <w:left w:val="none" w:sz="0" w:space="0" w:color="auto"/>
        <w:bottom w:val="none" w:sz="0" w:space="0" w:color="auto"/>
        <w:right w:val="none" w:sz="0" w:space="0" w:color="auto"/>
      </w:divBdr>
    </w:div>
    <w:div w:id="1937591226">
      <w:bodyDiv w:val="1"/>
      <w:marLeft w:val="0"/>
      <w:marRight w:val="0"/>
      <w:marTop w:val="0"/>
      <w:marBottom w:val="0"/>
      <w:divBdr>
        <w:top w:val="none" w:sz="0" w:space="0" w:color="auto"/>
        <w:left w:val="none" w:sz="0" w:space="0" w:color="auto"/>
        <w:bottom w:val="none" w:sz="0" w:space="0" w:color="auto"/>
        <w:right w:val="none" w:sz="0" w:space="0" w:color="auto"/>
      </w:divBdr>
    </w:div>
    <w:div w:id="1961760948">
      <w:bodyDiv w:val="1"/>
      <w:marLeft w:val="0"/>
      <w:marRight w:val="0"/>
      <w:marTop w:val="0"/>
      <w:marBottom w:val="0"/>
      <w:divBdr>
        <w:top w:val="none" w:sz="0" w:space="0" w:color="auto"/>
        <w:left w:val="none" w:sz="0" w:space="0" w:color="auto"/>
        <w:bottom w:val="none" w:sz="0" w:space="0" w:color="auto"/>
        <w:right w:val="none" w:sz="0" w:space="0" w:color="auto"/>
      </w:divBdr>
    </w:div>
    <w:div w:id="1996302666">
      <w:bodyDiv w:val="1"/>
      <w:marLeft w:val="0"/>
      <w:marRight w:val="0"/>
      <w:marTop w:val="0"/>
      <w:marBottom w:val="0"/>
      <w:divBdr>
        <w:top w:val="none" w:sz="0" w:space="0" w:color="auto"/>
        <w:left w:val="none" w:sz="0" w:space="0" w:color="auto"/>
        <w:bottom w:val="none" w:sz="0" w:space="0" w:color="auto"/>
        <w:right w:val="none" w:sz="0" w:space="0" w:color="auto"/>
      </w:divBdr>
    </w:div>
    <w:div w:id="2028673838">
      <w:bodyDiv w:val="1"/>
      <w:marLeft w:val="0"/>
      <w:marRight w:val="0"/>
      <w:marTop w:val="0"/>
      <w:marBottom w:val="0"/>
      <w:divBdr>
        <w:top w:val="none" w:sz="0" w:space="0" w:color="auto"/>
        <w:left w:val="none" w:sz="0" w:space="0" w:color="auto"/>
        <w:bottom w:val="none" w:sz="0" w:space="0" w:color="auto"/>
        <w:right w:val="none" w:sz="0" w:space="0" w:color="auto"/>
      </w:divBdr>
    </w:div>
    <w:div w:id="2029912421">
      <w:bodyDiv w:val="1"/>
      <w:marLeft w:val="0"/>
      <w:marRight w:val="0"/>
      <w:marTop w:val="0"/>
      <w:marBottom w:val="0"/>
      <w:divBdr>
        <w:top w:val="none" w:sz="0" w:space="0" w:color="auto"/>
        <w:left w:val="none" w:sz="0" w:space="0" w:color="auto"/>
        <w:bottom w:val="none" w:sz="0" w:space="0" w:color="auto"/>
        <w:right w:val="none" w:sz="0" w:space="0" w:color="auto"/>
      </w:divBdr>
    </w:div>
    <w:div w:id="2047296253">
      <w:bodyDiv w:val="1"/>
      <w:marLeft w:val="0"/>
      <w:marRight w:val="0"/>
      <w:marTop w:val="0"/>
      <w:marBottom w:val="0"/>
      <w:divBdr>
        <w:top w:val="none" w:sz="0" w:space="0" w:color="auto"/>
        <w:left w:val="none" w:sz="0" w:space="0" w:color="auto"/>
        <w:bottom w:val="none" w:sz="0" w:space="0" w:color="auto"/>
        <w:right w:val="none" w:sz="0" w:space="0" w:color="auto"/>
      </w:divBdr>
    </w:div>
    <w:div w:id="2054889996">
      <w:bodyDiv w:val="1"/>
      <w:marLeft w:val="0"/>
      <w:marRight w:val="0"/>
      <w:marTop w:val="0"/>
      <w:marBottom w:val="0"/>
      <w:divBdr>
        <w:top w:val="none" w:sz="0" w:space="0" w:color="auto"/>
        <w:left w:val="none" w:sz="0" w:space="0" w:color="auto"/>
        <w:bottom w:val="none" w:sz="0" w:space="0" w:color="auto"/>
        <w:right w:val="none" w:sz="0" w:space="0" w:color="auto"/>
      </w:divBdr>
    </w:div>
    <w:div w:id="2068649844">
      <w:bodyDiv w:val="1"/>
      <w:marLeft w:val="0"/>
      <w:marRight w:val="0"/>
      <w:marTop w:val="0"/>
      <w:marBottom w:val="0"/>
      <w:divBdr>
        <w:top w:val="none" w:sz="0" w:space="0" w:color="auto"/>
        <w:left w:val="none" w:sz="0" w:space="0" w:color="auto"/>
        <w:bottom w:val="none" w:sz="0" w:space="0" w:color="auto"/>
        <w:right w:val="none" w:sz="0" w:space="0" w:color="auto"/>
      </w:divBdr>
    </w:div>
    <w:div w:id="2083870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mailto:licitariolargoal@gmail.co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_ato2011-2014/2013/lei/l12846.htm" TargetMode="External"/><Relationship Id="rId23" Type="http://schemas.openxmlformats.org/officeDocument/2006/relationships/footer" Target="footer1.xml"/><Relationship Id="rId10"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saoluisdoquitunde.al.gov.br"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s://www2.susep.gov.br/safe/menumercado/regapolices/pesquisa.asp"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40D90-D366-417E-B0A5-DDEA962DD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25</Pages>
  <Words>17832</Words>
  <Characters>96293</Characters>
  <Application>Microsoft Office Word</Application>
  <DocSecurity>0</DocSecurity>
  <Lines>802</Lines>
  <Paragraphs>227</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113898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Secretaria de Educacao</dc:creator>
  <cp:keywords/>
  <dc:description/>
  <cp:lastModifiedBy>AssisMelkizedecLidiane Gomes</cp:lastModifiedBy>
  <cp:revision>8</cp:revision>
  <cp:lastPrinted>2025-08-11T13:14:00Z</cp:lastPrinted>
  <dcterms:created xsi:type="dcterms:W3CDTF">2025-05-26T14:27:00Z</dcterms:created>
  <dcterms:modified xsi:type="dcterms:W3CDTF">2025-08-11T17:39:00Z</dcterms:modified>
</cp:coreProperties>
</file>